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C7B78" w:rsidP="00396856" w:rsidRDefault="00D0665D" w14:paraId="4F4D8A7C" w14:textId="717FBAA4">
      <w:pPr>
        <w:jc w:val="center"/>
        <w:rPr>
          <w:rFonts w:ascii="Amasis MT Pro" w:hAnsi="Amasis MT Pro" w:cs="ADLaM Display"/>
          <w:sz w:val="56"/>
          <w:szCs w:val="56"/>
        </w:rPr>
      </w:pPr>
      <w:r>
        <w:rPr>
          <w:rFonts w:ascii="Amasis MT Pro" w:hAnsi="Amasis MT Pro" w:cs="ADLaM Display"/>
          <w:noProof/>
          <w:sz w:val="56"/>
          <w:szCs w:val="56"/>
        </w:rPr>
        <mc:AlternateContent>
          <mc:Choice Requires="wps">
            <w:drawing>
              <wp:anchor distT="0" distB="0" distL="114300" distR="114300" simplePos="0" relativeHeight="251660288" behindDoc="0" locked="0" layoutInCell="1" allowOverlap="1" wp14:anchorId="70012BA5" wp14:editId="2D7B3A6D">
                <wp:simplePos x="0" y="0"/>
                <wp:positionH relativeFrom="column">
                  <wp:posOffset>167640</wp:posOffset>
                </wp:positionH>
                <wp:positionV relativeFrom="paragraph">
                  <wp:posOffset>5562600</wp:posOffset>
                </wp:positionV>
                <wp:extent cx="5905500" cy="822960"/>
                <wp:effectExtent l="0" t="0" r="0" b="0"/>
                <wp:wrapNone/>
                <wp:docPr id="1092818825" name="Text Box 3"/>
                <wp:cNvGraphicFramePr/>
                <a:graphic xmlns:a="http://schemas.openxmlformats.org/drawingml/2006/main">
                  <a:graphicData uri="http://schemas.microsoft.com/office/word/2010/wordprocessingShape">
                    <wps:wsp>
                      <wps:cNvSpPr txBox="1"/>
                      <wps:spPr>
                        <a:xfrm>
                          <a:off x="0" y="0"/>
                          <a:ext cx="5905500" cy="822960"/>
                        </a:xfrm>
                        <a:prstGeom prst="rect">
                          <a:avLst/>
                        </a:prstGeom>
                        <a:solidFill>
                          <a:schemeClr val="lt1"/>
                        </a:solidFill>
                        <a:ln w="6350">
                          <a:noFill/>
                        </a:ln>
                      </wps:spPr>
                      <wps:txbx>
                        <w:txbxContent>
                          <w:p w:rsidRPr="00B55E41" w:rsidR="00D0665D" w:rsidP="00D0665D" w:rsidRDefault="00D0665D" w14:paraId="42A9A29D" w14:textId="6BEE9C51">
                            <w:pPr>
                              <w:jc w:val="center"/>
                              <w:rPr>
                                <w:rFonts w:ascii="Amasis MT Pro" w:hAnsi="Amasis MT Pro" w:cs="ADLaM Display"/>
                                <w:sz w:val="56"/>
                                <w:szCs w:val="56"/>
                              </w:rPr>
                            </w:pPr>
                            <w:r w:rsidRPr="00396856">
                              <w:rPr>
                                <w:rFonts w:ascii="Amasis MT Pro" w:hAnsi="Amasis MT Pro" w:cs="ADLaM Display"/>
                                <w:b/>
                                <w:bCs/>
                                <w:sz w:val="96"/>
                                <w:szCs w:val="96"/>
                              </w:rPr>
                              <w:t>Proced</w:t>
                            </w:r>
                            <w:r w:rsidR="00070AB4">
                              <w:rPr>
                                <w:rFonts w:ascii="Amasis MT Pro" w:hAnsi="Amasis MT Pro" w:cs="ADLaM Display"/>
                                <w:b/>
                                <w:bCs/>
                                <w:sz w:val="96"/>
                                <w:szCs w:val="96"/>
                              </w:rPr>
                              <w:t>ures</w:t>
                            </w:r>
                            <w:r w:rsidRPr="00396856">
                              <w:rPr>
                                <w:rFonts w:ascii="Amasis MT Pro" w:hAnsi="Amasis MT Pro" w:cs="ADLaM Display"/>
                                <w:b/>
                                <w:bCs/>
                                <w:sz w:val="96"/>
                                <w:szCs w:val="96"/>
                              </w:rPr>
                              <w:t xml:space="preserve"> Manual</w:t>
                            </w:r>
                          </w:p>
                          <w:p w:rsidR="00D0665D" w:rsidRDefault="00D0665D" w14:paraId="7254E60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5C831D90">
              <v:shapetype id="_x0000_t202" coordsize="21600,21600" o:spt="202" path="m,l,21600r21600,l21600,xe" w14:anchorId="70012BA5">
                <v:stroke joinstyle="miter"/>
                <v:path gradientshapeok="t" o:connecttype="rect"/>
              </v:shapetype>
              <v:shape id="Text Box 3" style="position:absolute;left:0;text-align:left;margin-left:13.2pt;margin-top:438pt;width:465pt;height:64.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">
                <v:textbox>
                  <w:txbxContent>
                    <w:p w:rsidRPr="00B55E41" w:rsidR="00D0665D" w:rsidP="00D0665D" w:rsidRDefault="00D0665D" w14:paraId="3B9B3528" w14:textId="6BEE9C51">
                      <w:pPr>
                        <w:jc w:val="center"/>
                        <w:rPr>
                          <w:rFonts w:ascii="Amasis MT Pro" w:hAnsi="Amasis MT Pro" w:cs="ADLaM Display"/>
                          <w:sz w:val="56"/>
                          <w:szCs w:val="56"/>
                        </w:rPr>
                      </w:pPr>
                      <w:r w:rsidRPr="00396856">
                        <w:rPr>
                          <w:rFonts w:ascii="Amasis MT Pro" w:hAnsi="Amasis MT Pro" w:cs="ADLaM Display"/>
                          <w:b/>
                          <w:bCs/>
                          <w:sz w:val="96"/>
                          <w:szCs w:val="96"/>
                        </w:rPr>
                        <w:t>Proced</w:t>
                      </w:r>
                      <w:r w:rsidR="00070AB4">
                        <w:rPr>
                          <w:rFonts w:ascii="Amasis MT Pro" w:hAnsi="Amasis MT Pro" w:cs="ADLaM Display"/>
                          <w:b/>
                          <w:bCs/>
                          <w:sz w:val="96"/>
                          <w:szCs w:val="96"/>
                        </w:rPr>
                        <w:t>ures</w:t>
                      </w:r>
                      <w:r w:rsidRPr="00396856">
                        <w:rPr>
                          <w:rFonts w:ascii="Amasis MT Pro" w:hAnsi="Amasis MT Pro" w:cs="ADLaM Display"/>
                          <w:b/>
                          <w:bCs/>
                          <w:sz w:val="96"/>
                          <w:szCs w:val="96"/>
                        </w:rPr>
                        <w:t xml:space="preserve"> Manual</w:t>
                      </w:r>
                    </w:p>
                    <w:p w:rsidR="00D0665D" w:rsidRDefault="00D0665D" w14:paraId="672A6659" w14:textId="77777777"/>
                  </w:txbxContent>
                </v:textbox>
              </v:shape>
            </w:pict>
          </mc:Fallback>
        </mc:AlternateContent>
      </w:r>
      <w:r w:rsidR="00026E90">
        <w:rPr>
          <w:rFonts w:ascii="Amasis MT Pro" w:hAnsi="Amasis MT Pro" w:cs="ADLaM Display"/>
          <w:noProof/>
          <w:sz w:val="56"/>
          <w:szCs w:val="56"/>
        </w:rPr>
        <mc:AlternateContent>
          <mc:Choice Requires="wps">
            <w:drawing>
              <wp:anchor distT="0" distB="0" distL="114300" distR="114300" simplePos="0" relativeHeight="251659264" behindDoc="0" locked="0" layoutInCell="1" allowOverlap="1" wp14:anchorId="229D53D9" wp14:editId="3E0A5278">
                <wp:simplePos x="0" y="0"/>
                <wp:positionH relativeFrom="column">
                  <wp:posOffset>563880</wp:posOffset>
                </wp:positionH>
                <wp:positionV relativeFrom="paragraph">
                  <wp:posOffset>4998720</wp:posOffset>
                </wp:positionV>
                <wp:extent cx="4632960" cy="381000"/>
                <wp:effectExtent l="0" t="0" r="0" b="0"/>
                <wp:wrapNone/>
                <wp:docPr id="999083355" name="Rectangle 2"/>
                <wp:cNvGraphicFramePr/>
                <a:graphic xmlns:a="http://schemas.openxmlformats.org/drawingml/2006/main">
                  <a:graphicData uri="http://schemas.microsoft.com/office/word/2010/wordprocessingShape">
                    <wps:wsp>
                      <wps:cNvSpPr/>
                      <wps:spPr>
                        <a:xfrm>
                          <a:off x="0" y="0"/>
                          <a:ext cx="4632960" cy="3810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1C4FD69B">
              <v:rect id="Rectangle 2" style="position:absolute;margin-left:44.4pt;margin-top:393.6pt;width:364.8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2CE1DE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"/>
            </w:pict>
          </mc:Fallback>
        </mc:AlternateContent>
      </w:r>
      <w:r w:rsidR="000F0C01">
        <w:rPr>
          <w:rFonts w:ascii="Amasis MT Pro" w:hAnsi="Amasis MT Pro" w:cs="ADLaM Display"/>
          <w:noProof/>
          <w:sz w:val="56"/>
          <w:szCs w:val="56"/>
        </w:rPr>
        <w:drawing>
          <wp:inline distT="0" distB="0" distL="0" distR="0" wp14:anchorId="2D7D6A63" wp14:editId="0DB6BD5C">
            <wp:extent cx="5943600" cy="5928360"/>
            <wp:effectExtent l="0" t="0" r="0" b="0"/>
            <wp:docPr id="593622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928360"/>
                    </a:xfrm>
                    <a:prstGeom prst="rect">
                      <a:avLst/>
                    </a:prstGeom>
                    <a:noFill/>
                    <a:ln>
                      <a:noFill/>
                    </a:ln>
                  </pic:spPr>
                </pic:pic>
              </a:graphicData>
            </a:graphic>
          </wp:inline>
        </w:drawing>
      </w:r>
    </w:p>
    <w:p w:rsidR="00EC7B78" w:rsidRDefault="00EC7B78" w14:paraId="4C28245B" w14:textId="77777777">
      <w:pPr>
        <w:rPr>
          <w:rFonts w:ascii="Amasis MT Pro" w:hAnsi="Amasis MT Pro" w:cs="ADLaM Display"/>
          <w:sz w:val="56"/>
          <w:szCs w:val="56"/>
        </w:rPr>
      </w:pPr>
      <w:r>
        <w:rPr>
          <w:rFonts w:ascii="Amasis MT Pro" w:hAnsi="Amasis MT Pro" w:cs="ADLaM Display"/>
          <w:sz w:val="56"/>
          <w:szCs w:val="56"/>
        </w:rPr>
        <w:br w:type="page"/>
      </w:r>
    </w:p>
    <w:sdt>
      <w:sdtPr>
        <w:id w:val="1299087985"/>
        <w:docPartObj>
          <w:docPartGallery w:val="Table of Contents"/>
          <w:docPartUnique/>
        </w:docPartObj>
      </w:sdtPr>
      <w:sdtContent>
        <w:p w:rsidR="00292178" w:rsidRDefault="1DA76861" w14:paraId="61AA0DCD" w14:textId="71C72F09">
          <w:pPr>
            <w:pStyle w:val="TOCHeading"/>
          </w:pPr>
          <w:r w:rsidR="5852B0F6">
            <w:rPr/>
            <w:t>Contents</w:t>
          </w:r>
        </w:p>
        <w:p w:rsidR="00AE693B" w:rsidP="5852B0F6" w:rsidRDefault="000B4517" w14:paraId="2A58CC24" w14:textId="76D36882">
          <w:pPr>
            <w:pStyle w:val="TOC1"/>
            <w:tabs>
              <w:tab w:val="right" w:leader="dot" w:pos="9345"/>
            </w:tabs>
            <w:rPr>
              <w:rStyle w:val="Hyperlink"/>
              <w:noProof/>
            </w:rPr>
          </w:pPr>
          <w:r>
            <w:fldChar w:fldCharType="begin"/>
          </w:r>
          <w:r>
            <w:instrText xml:space="preserve">TOC \o "1-3" \z \u \h</w:instrText>
          </w:r>
          <w:r>
            <w:fldChar w:fldCharType="separate"/>
          </w:r>
          <w:hyperlink w:anchor="_Toc932731553">
            <w:r w:rsidRPr="5852B0F6" w:rsidR="5852B0F6">
              <w:rPr>
                <w:rStyle w:val="Hyperlink"/>
              </w:rPr>
              <w:t>OVERVIEW</w:t>
            </w:r>
            <w:r>
              <w:tab/>
            </w:r>
            <w:r>
              <w:fldChar w:fldCharType="begin"/>
            </w:r>
            <w:r>
              <w:instrText xml:space="preserve">PAGEREF _Toc932731553 \h</w:instrText>
            </w:r>
            <w:r>
              <w:fldChar w:fldCharType="separate"/>
            </w:r>
            <w:r w:rsidRPr="5852B0F6" w:rsidR="5852B0F6">
              <w:rPr>
                <w:rStyle w:val="Hyperlink"/>
              </w:rPr>
              <w:t>2</w:t>
            </w:r>
            <w:r>
              <w:fldChar w:fldCharType="end"/>
            </w:r>
          </w:hyperlink>
        </w:p>
        <w:p w:rsidR="00AE693B" w:rsidP="5852B0F6" w:rsidRDefault="1DA76861" w14:paraId="2B9C500E" w14:textId="29212155">
          <w:pPr>
            <w:pStyle w:val="TOC1"/>
            <w:tabs>
              <w:tab w:val="right" w:leader="dot" w:pos="9345"/>
            </w:tabs>
            <w:rPr>
              <w:rStyle w:val="Hyperlink"/>
              <w:noProof/>
            </w:rPr>
          </w:pPr>
          <w:hyperlink w:anchor="_Toc904637880">
            <w:r w:rsidRPr="5852B0F6" w:rsidR="5852B0F6">
              <w:rPr>
                <w:rStyle w:val="Hyperlink"/>
              </w:rPr>
              <w:t>PATIO HOURS OF OPERATION</w:t>
            </w:r>
            <w:r>
              <w:tab/>
            </w:r>
            <w:r>
              <w:fldChar w:fldCharType="begin"/>
            </w:r>
            <w:r>
              <w:instrText xml:space="preserve">PAGEREF _Toc904637880 \h</w:instrText>
            </w:r>
            <w:r>
              <w:fldChar w:fldCharType="separate"/>
            </w:r>
            <w:r w:rsidRPr="5852B0F6" w:rsidR="5852B0F6">
              <w:rPr>
                <w:rStyle w:val="Hyperlink"/>
              </w:rPr>
              <w:t>3</w:t>
            </w:r>
            <w:r>
              <w:fldChar w:fldCharType="end"/>
            </w:r>
          </w:hyperlink>
        </w:p>
        <w:p w:rsidR="00AE693B" w:rsidP="5852B0F6" w:rsidRDefault="1DA76861" w14:paraId="26B7EDCC" w14:textId="02F6CA8D">
          <w:pPr>
            <w:pStyle w:val="TOC1"/>
            <w:tabs>
              <w:tab w:val="right" w:leader="dot" w:pos="9345"/>
            </w:tabs>
            <w:rPr>
              <w:rStyle w:val="Hyperlink"/>
              <w:noProof/>
            </w:rPr>
          </w:pPr>
          <w:hyperlink w:anchor="_Toc232193781">
            <w:r w:rsidRPr="5852B0F6" w:rsidR="5852B0F6">
              <w:rPr>
                <w:rStyle w:val="Hyperlink"/>
              </w:rPr>
              <w:t>PATIO POLICIES</w:t>
            </w:r>
            <w:r>
              <w:tab/>
            </w:r>
            <w:r>
              <w:fldChar w:fldCharType="begin"/>
            </w:r>
            <w:r>
              <w:instrText xml:space="preserve">PAGEREF _Toc232193781 \h</w:instrText>
            </w:r>
            <w:r>
              <w:fldChar w:fldCharType="separate"/>
            </w:r>
            <w:r w:rsidRPr="5852B0F6" w:rsidR="5852B0F6">
              <w:rPr>
                <w:rStyle w:val="Hyperlink"/>
              </w:rPr>
              <w:t>3</w:t>
            </w:r>
            <w:r>
              <w:fldChar w:fldCharType="end"/>
            </w:r>
          </w:hyperlink>
        </w:p>
        <w:p w:rsidR="00AE693B" w:rsidP="5852B0F6" w:rsidRDefault="1DA76861" w14:paraId="792A743C" w14:textId="2F960C6D">
          <w:pPr>
            <w:pStyle w:val="TOC1"/>
            <w:tabs>
              <w:tab w:val="right" w:leader="dot" w:pos="9345"/>
            </w:tabs>
            <w:rPr>
              <w:rStyle w:val="Hyperlink"/>
              <w:noProof/>
            </w:rPr>
          </w:pPr>
          <w:hyperlink w:anchor="_Toc424490726">
            <w:r w:rsidRPr="5852B0F6" w:rsidR="5852B0F6">
              <w:rPr>
                <w:rStyle w:val="Hyperlink"/>
              </w:rPr>
              <w:t>MAXIMUM OCCUPANCY</w:t>
            </w:r>
            <w:r>
              <w:tab/>
            </w:r>
            <w:r>
              <w:fldChar w:fldCharType="begin"/>
            </w:r>
            <w:r>
              <w:instrText xml:space="preserve">PAGEREF _Toc424490726 \h</w:instrText>
            </w:r>
            <w:r>
              <w:fldChar w:fldCharType="separate"/>
            </w:r>
            <w:r w:rsidRPr="5852B0F6" w:rsidR="5852B0F6">
              <w:rPr>
                <w:rStyle w:val="Hyperlink"/>
              </w:rPr>
              <w:t>6</w:t>
            </w:r>
            <w:r>
              <w:fldChar w:fldCharType="end"/>
            </w:r>
          </w:hyperlink>
        </w:p>
        <w:p w:rsidR="00AE693B" w:rsidP="5852B0F6" w:rsidRDefault="1DA76861" w14:paraId="6CBA2CC9" w14:textId="56593F49">
          <w:pPr>
            <w:pStyle w:val="TOC1"/>
            <w:tabs>
              <w:tab w:val="right" w:leader="dot" w:pos="9345"/>
            </w:tabs>
            <w:rPr>
              <w:rStyle w:val="Hyperlink"/>
              <w:noProof/>
            </w:rPr>
          </w:pPr>
          <w:hyperlink w:anchor="_Toc2052618303">
            <w:r w:rsidRPr="5852B0F6" w:rsidR="5852B0F6">
              <w:rPr>
                <w:rStyle w:val="Hyperlink"/>
              </w:rPr>
              <w:t>PARKING LOT SAFETY RULES</w:t>
            </w:r>
            <w:r>
              <w:tab/>
            </w:r>
            <w:r>
              <w:fldChar w:fldCharType="begin"/>
            </w:r>
            <w:r>
              <w:instrText xml:space="preserve">PAGEREF _Toc2052618303 \h</w:instrText>
            </w:r>
            <w:r>
              <w:fldChar w:fldCharType="separate"/>
            </w:r>
            <w:r w:rsidRPr="5852B0F6" w:rsidR="5852B0F6">
              <w:rPr>
                <w:rStyle w:val="Hyperlink"/>
              </w:rPr>
              <w:t>6</w:t>
            </w:r>
            <w:r>
              <w:fldChar w:fldCharType="end"/>
            </w:r>
          </w:hyperlink>
        </w:p>
        <w:p w:rsidR="00AE693B" w:rsidP="5852B0F6" w:rsidRDefault="1DA76861" w14:paraId="3D551920" w14:textId="4C4C18E8">
          <w:pPr>
            <w:pStyle w:val="TOC1"/>
            <w:tabs>
              <w:tab w:val="right" w:leader="dot" w:pos="9345"/>
            </w:tabs>
            <w:rPr>
              <w:rStyle w:val="Hyperlink"/>
              <w:noProof/>
            </w:rPr>
          </w:pPr>
          <w:hyperlink w:anchor="_Toc381839308">
            <w:r w:rsidRPr="5852B0F6" w:rsidR="5852B0F6">
              <w:rPr>
                <w:rStyle w:val="Hyperlink"/>
              </w:rPr>
              <w:t>NEIGHBORHOOD ADVISORY BOARD (NAB)</w:t>
            </w:r>
            <w:r>
              <w:tab/>
            </w:r>
            <w:r>
              <w:fldChar w:fldCharType="begin"/>
            </w:r>
            <w:r>
              <w:instrText xml:space="preserve">PAGEREF _Toc381839308 \h</w:instrText>
            </w:r>
            <w:r>
              <w:fldChar w:fldCharType="separate"/>
            </w:r>
            <w:r w:rsidRPr="5852B0F6" w:rsidR="5852B0F6">
              <w:rPr>
                <w:rStyle w:val="Hyperlink"/>
              </w:rPr>
              <w:t>6</w:t>
            </w:r>
            <w:r>
              <w:fldChar w:fldCharType="end"/>
            </w:r>
          </w:hyperlink>
        </w:p>
        <w:p w:rsidR="000B4517" w:rsidP="000B4517" w:rsidRDefault="1DA76861" w14:paraId="404B7980" w14:textId="13F54931">
          <w:pPr>
            <w:pStyle w:val="TOC1"/>
            <w:tabs>
              <w:tab w:val="right" w:leader="dot" w:pos="9345"/>
            </w:tabs>
            <w:rPr>
              <w:rStyle w:val="Hyperlink"/>
            </w:rPr>
          </w:pPr>
          <w:hyperlink w:anchor="_Toc243638170">
            <w:r w:rsidRPr="5852B0F6" w:rsidR="5852B0F6">
              <w:rPr>
                <w:rStyle w:val="Hyperlink"/>
              </w:rPr>
              <w:t>ALCOHOL SAFETY PLAN</w:t>
            </w:r>
            <w:r>
              <w:tab/>
            </w:r>
            <w:r>
              <w:fldChar w:fldCharType="begin"/>
            </w:r>
            <w:r>
              <w:instrText xml:space="preserve">PAGEREF _Toc243638170 \h</w:instrText>
            </w:r>
            <w:r>
              <w:fldChar w:fldCharType="separate"/>
            </w:r>
            <w:r w:rsidRPr="5852B0F6" w:rsidR="5852B0F6">
              <w:rPr>
                <w:rStyle w:val="Hyperlink"/>
              </w:rPr>
              <w:t>7</w:t>
            </w:r>
            <w:r>
              <w:fldChar w:fldCharType="end"/>
            </w:r>
          </w:hyperlink>
          <w:r>
            <w:fldChar w:fldCharType="end"/>
          </w:r>
        </w:p>
      </w:sdtContent>
    </w:sdt>
    <w:p w:rsidR="00292178" w:rsidRDefault="00292178" w14:paraId="53E057F9" w14:textId="04B1AF14"/>
    <w:p w:rsidR="002A3462" w:rsidP="00396856" w:rsidRDefault="002A3462" w14:paraId="23CFAF2B" w14:textId="19732950">
      <w:pPr>
        <w:jc w:val="center"/>
        <w:rPr>
          <w:rFonts w:ascii="Amasis MT Pro" w:hAnsi="Amasis MT Pro" w:cs="ADLaM Display"/>
          <w:sz w:val="56"/>
          <w:szCs w:val="56"/>
        </w:rPr>
      </w:pPr>
    </w:p>
    <w:p w:rsidR="002A3462" w:rsidRDefault="002A3462" w14:paraId="720491B7" w14:textId="77777777">
      <w:pPr>
        <w:rPr>
          <w:rFonts w:ascii="Amasis MT Pro" w:hAnsi="Amasis MT Pro" w:cs="ADLaM Display"/>
          <w:sz w:val="56"/>
          <w:szCs w:val="56"/>
        </w:rPr>
      </w:pPr>
      <w:r>
        <w:rPr>
          <w:rFonts w:ascii="Amasis MT Pro" w:hAnsi="Amasis MT Pro" w:cs="ADLaM Display"/>
          <w:sz w:val="56"/>
          <w:szCs w:val="56"/>
        </w:rPr>
        <w:br w:type="page"/>
      </w:r>
    </w:p>
    <w:p w:rsidR="00B55E41" w:rsidP="00067758" w:rsidRDefault="1DA76861" w14:paraId="027D3BFE" w14:textId="0A0702A9">
      <w:pPr>
        <w:pStyle w:val="Heading1"/>
        <w:rPr>
          <w:sz w:val="32"/>
          <w:szCs w:val="32"/>
        </w:rPr>
      </w:pPr>
      <w:bookmarkStart w:name="_Toc932731553" w:id="1502167928"/>
      <w:r w:rsidRPr="5852B0F6" w:rsidR="5852B0F6">
        <w:rPr>
          <w:sz w:val="32"/>
          <w:szCs w:val="32"/>
        </w:rPr>
        <w:t>OVERVIEW</w:t>
      </w:r>
      <w:bookmarkEnd w:id="1502167928"/>
    </w:p>
    <w:p w:rsidR="1931EFE7" w:rsidP="2627ED55" w:rsidRDefault="1931EFE7" w14:paraId="65851C6F" w14:textId="5A98F99E">
      <w:pPr>
        <w:rPr>
          <w:rFonts w:ascii="Amasis MT Pro" w:hAnsi="Amasis MT Pro" w:cs="ADLaM Display"/>
          <w:i w:val="1"/>
          <w:iCs w:val="1"/>
        </w:rPr>
      </w:pPr>
      <w:r w:rsidRPr="2627ED55" w:rsidR="2627ED55">
        <w:rPr>
          <w:rFonts w:ascii="Amasis MT Pro" w:hAnsi="Amasis MT Pro" w:cs="ADLaM Display"/>
          <w:i w:val="1"/>
          <w:iCs w:val="1"/>
        </w:rPr>
        <w:t>At this time</w:t>
      </w:r>
      <w:r w:rsidRPr="2627ED55" w:rsidR="2627ED55">
        <w:rPr>
          <w:rFonts w:ascii="Amasis MT Pro" w:hAnsi="Amasis MT Pro" w:cs="ADLaM Display"/>
          <w:i w:val="1"/>
          <w:iCs w:val="1"/>
        </w:rPr>
        <w:t xml:space="preserve">, we are meeting with potential strategic partners who are local experienced restaurateurs, thus this procedures manual </w:t>
      </w:r>
      <w:r w:rsidRPr="2627ED55" w:rsidR="2627ED55">
        <w:rPr>
          <w:rFonts w:ascii="Amasis MT Pro" w:hAnsi="Amasis MT Pro" w:cs="ADLaM Display"/>
          <w:i w:val="1"/>
          <w:iCs w:val="1"/>
        </w:rPr>
        <w:t>contains</w:t>
      </w:r>
      <w:r w:rsidRPr="2627ED55" w:rsidR="2627ED55">
        <w:rPr>
          <w:rFonts w:ascii="Amasis MT Pro" w:hAnsi="Amasis MT Pro" w:cs="ADLaM Display"/>
          <w:i w:val="1"/>
          <w:iCs w:val="1"/>
        </w:rPr>
        <w:t xml:space="preserve"> proposed minimal Standard Operating Procedures (SOPs) and is subject to change. </w:t>
      </w:r>
    </w:p>
    <w:p w:rsidR="1931EFE7" w:rsidP="2627ED55" w:rsidRDefault="1931EFE7" w14:paraId="3544C90E" w14:textId="321E5D6A">
      <w:pPr>
        <w:rPr>
          <w:rFonts w:ascii="Amasis MT Pro" w:hAnsi="Amasis MT Pro" w:cs="ADLaM Display"/>
          <w:i w:val="1"/>
          <w:iCs w:val="1"/>
        </w:rPr>
      </w:pPr>
    </w:p>
    <w:p w:rsidRPr="00B61B72" w:rsidR="00254F81" w:rsidP="2627ED55" w:rsidRDefault="00254F81" w14:paraId="56EBC445" w14:textId="5ED45957">
      <w:pPr>
        <w:rPr>
          <w:rFonts w:ascii="Amasis MT Pro" w:hAnsi="Amasis MT Pro" w:cs="ADLaM Display"/>
          <w:i w:val="1"/>
          <w:iCs w:val="1"/>
        </w:rPr>
      </w:pPr>
      <w:r w:rsidRPr="2627ED55" w:rsidR="2627ED55">
        <w:rPr>
          <w:rFonts w:ascii="Amasis MT Pro" w:hAnsi="Amasis MT Pro" w:cs="ADLaM Display"/>
          <w:i w:val="1"/>
          <w:iCs w:val="1"/>
        </w:rPr>
        <w:t xml:space="preserve">For now, we will refer to the entertainment area of the property as Burroughs Social. Burroughs Social is projected to be a casual yet classy historical venue open to the public with opportunities for private event rentals. </w:t>
      </w:r>
    </w:p>
    <w:p w:rsidRPr="00B61B72" w:rsidR="00CE54A1" w:rsidP="007A6E3B" w:rsidRDefault="00CE54A1" w14:paraId="43E6EDE2" w14:textId="77777777">
      <w:pPr>
        <w:rPr>
          <w:rFonts w:ascii="Amasis MT Pro" w:hAnsi="Amasis MT Pro" w:cs="ADLaM Display"/>
        </w:rPr>
      </w:pPr>
    </w:p>
    <w:p w:rsidRPr="00B61B72" w:rsidR="00CE54A1" w:rsidP="007A6E3B" w:rsidRDefault="007F3D87" w14:paraId="0A7A00C7" w14:textId="654B71DB">
      <w:pPr>
        <w:rPr>
          <w:rFonts w:ascii="Amasis MT Pro" w:hAnsi="Amasis MT Pro" w:cs="ADLaM Display"/>
        </w:rPr>
      </w:pPr>
      <w:r w:rsidRPr="1931EFE7" w:rsidR="1931EFE7">
        <w:rPr>
          <w:rFonts w:ascii="Amasis MT Pro" w:hAnsi="Amasis MT Pro" w:cs="ADLaM Display"/>
        </w:rPr>
        <w:t xml:space="preserve">This manual </w:t>
      </w:r>
      <w:r w:rsidRPr="1931EFE7" w:rsidR="1931EFE7">
        <w:rPr>
          <w:rFonts w:ascii="Amasis MT Pro" w:hAnsi="Amasis MT Pro" w:cs="ADLaM Display"/>
        </w:rPr>
        <w:t>establishes</w:t>
      </w:r>
      <w:r w:rsidRPr="1931EFE7" w:rsidR="1931EFE7">
        <w:rPr>
          <w:rFonts w:ascii="Amasis MT Pro" w:hAnsi="Amasis MT Pro" w:cs="ADLaM Display"/>
        </w:rPr>
        <w:t xml:space="preserve"> potential standardized procedures for safety, lawful, and consistent operation of Burroughs Social. It ensures:</w:t>
      </w:r>
    </w:p>
    <w:p w:rsidRPr="00B61B72" w:rsidR="00DE0E78" w:rsidP="007A6E3B" w:rsidRDefault="00DE0E78" w14:paraId="714E5ED0" w14:textId="77777777">
      <w:pPr>
        <w:rPr>
          <w:rFonts w:ascii="Amasis MT Pro" w:hAnsi="Amasis MT Pro" w:cs="ADLaM Display"/>
        </w:rPr>
      </w:pPr>
    </w:p>
    <w:p w:rsidRPr="00B61B72" w:rsidR="007F3D87" w:rsidP="00DE0E78" w:rsidRDefault="007F3D87" w14:paraId="26E8113C" w14:textId="242772AA">
      <w:pPr>
        <w:pStyle w:val="ListParagraph"/>
        <w:numPr>
          <w:ilvl w:val="0"/>
          <w:numId w:val="4"/>
        </w:numPr>
        <w:ind w:left="450" w:hanging="90"/>
        <w:rPr>
          <w:rFonts w:ascii="Amasis MT Pro" w:hAnsi="Amasis MT Pro" w:cs="ADLaM Display"/>
        </w:rPr>
      </w:pPr>
      <w:r w:rsidRPr="00B61B72">
        <w:rPr>
          <w:rFonts w:ascii="Amasis MT Pro" w:hAnsi="Amasis MT Pro" w:cs="ADLaM Display"/>
        </w:rPr>
        <w:t>Compliance with local ordinances and licenses</w:t>
      </w:r>
    </w:p>
    <w:p w:rsidRPr="00B61B72" w:rsidR="007F3D87" w:rsidP="00DE0E78" w:rsidRDefault="007F3D87" w14:paraId="734141B7" w14:textId="4A7A38FA">
      <w:pPr>
        <w:pStyle w:val="ListParagraph"/>
        <w:numPr>
          <w:ilvl w:val="0"/>
          <w:numId w:val="4"/>
        </w:numPr>
        <w:ind w:left="450" w:hanging="90"/>
        <w:rPr>
          <w:rFonts w:ascii="Amasis MT Pro" w:hAnsi="Amasis MT Pro" w:cs="ADLaM Display"/>
        </w:rPr>
      </w:pPr>
      <w:r w:rsidRPr="00B61B72">
        <w:rPr>
          <w:rFonts w:ascii="Amasis MT Pro" w:hAnsi="Amasis MT Pro" w:cs="ADLaM Display"/>
        </w:rPr>
        <w:t>High standards of hospitality and safety</w:t>
      </w:r>
    </w:p>
    <w:p w:rsidRPr="00B61B72" w:rsidR="00EE6401" w:rsidP="000F056A" w:rsidRDefault="00DD611A" w14:paraId="287CBD88" w14:textId="1E537FDC">
      <w:pPr>
        <w:pStyle w:val="ListParagraph"/>
        <w:numPr>
          <w:ilvl w:val="0"/>
          <w:numId w:val="4"/>
        </w:numPr>
        <w:ind w:left="450" w:hanging="90"/>
        <w:rPr>
          <w:rFonts w:ascii="Amasis MT Pro" w:hAnsi="Amasis MT Pro" w:cs="ADLaM Display"/>
        </w:rPr>
      </w:pPr>
      <w:r w:rsidRPr="00B61B72">
        <w:rPr>
          <w:rFonts w:ascii="Amasis MT Pro" w:hAnsi="Amasis MT Pro" w:cs="ADLaM Display"/>
        </w:rPr>
        <w:t>Prioritize consistent guest experience</w:t>
      </w:r>
      <w:r w:rsidRPr="00B61B72" w:rsidR="00063B35">
        <w:rPr>
          <w:rFonts w:ascii="Amasis MT Pro" w:hAnsi="Amasis MT Pro" w:cs="ADLaM Display"/>
        </w:rPr>
        <w:t xml:space="preserve"> and business operations</w:t>
      </w:r>
    </w:p>
    <w:p w:rsidRPr="00B61B72" w:rsidR="00283B89" w:rsidP="000F056A" w:rsidRDefault="00283B89" w14:paraId="0702DD56" w14:textId="1E9ED32A">
      <w:pPr>
        <w:pStyle w:val="ListParagraph"/>
        <w:numPr>
          <w:ilvl w:val="0"/>
          <w:numId w:val="4"/>
        </w:numPr>
        <w:ind w:left="450" w:hanging="90"/>
        <w:rPr>
          <w:rFonts w:ascii="Amasis MT Pro" w:hAnsi="Amasis MT Pro" w:cs="ADLaM Display"/>
        </w:rPr>
      </w:pPr>
      <w:r w:rsidRPr="00B61B72">
        <w:rPr>
          <w:rFonts w:ascii="Amasis MT Pro" w:hAnsi="Amasis MT Pro" w:cs="ADLaM Display"/>
        </w:rPr>
        <w:t>Positive neighbor relations</w:t>
      </w:r>
    </w:p>
    <w:p w:rsidRPr="00B61B72" w:rsidR="007A6E3B" w:rsidP="007E0932" w:rsidRDefault="1DA76861" w14:paraId="6D9D4D8D" w14:textId="0652DC9D">
      <w:pPr>
        <w:pStyle w:val="Heading1"/>
        <w:rPr>
          <w:sz w:val="32"/>
          <w:szCs w:val="32"/>
        </w:rPr>
      </w:pPr>
      <w:bookmarkStart w:name="_Toc904637880" w:id="1108183133"/>
      <w:r w:rsidRPr="5852B0F6" w:rsidR="5852B0F6">
        <w:rPr>
          <w:sz w:val="32"/>
          <w:szCs w:val="32"/>
        </w:rPr>
        <w:t>PATIO HOURS OF OPERATION</w:t>
      </w:r>
      <w:bookmarkEnd w:id="1108183133"/>
    </w:p>
    <w:p w:rsidRPr="00B61B72" w:rsidR="007A6E3B" w:rsidP="75041FB5" w:rsidRDefault="75041FB5" w14:paraId="088495E7" w14:textId="6D416A6C">
      <w:pPr>
        <w:rPr>
          <w:rFonts w:ascii="Amasis MT Pro" w:hAnsi="Amasis MT Pro" w:cs="ADLaM Display"/>
        </w:rPr>
      </w:pPr>
      <w:r w:rsidRPr="75041FB5">
        <w:rPr>
          <w:rFonts w:ascii="Amasis MT Pro" w:hAnsi="Amasis MT Pro" w:cs="ADLaM Display"/>
          <w:b/>
          <w:bCs/>
          <w:u w:val="single"/>
        </w:rPr>
        <w:t>Peak-Season</w:t>
      </w:r>
      <w:r w:rsidRPr="75041FB5">
        <w:rPr>
          <w:rFonts w:ascii="Amasis MT Pro" w:hAnsi="Amasis MT Pro" w:cs="ADLaM Display"/>
        </w:rPr>
        <w:t xml:space="preserve"> </w:t>
      </w:r>
    </w:p>
    <w:p w:rsidRPr="00B61B72" w:rsidR="007A6E3B" w:rsidP="007A6E3B" w:rsidRDefault="75041FB5" w14:paraId="43CA9081" w14:textId="503DD6D5">
      <w:pPr>
        <w:rPr>
          <w:rFonts w:ascii="Amasis MT Pro" w:hAnsi="Amasis MT Pro" w:cs="ADLaM Display"/>
        </w:rPr>
      </w:pPr>
      <w:r w:rsidRPr="75041FB5">
        <w:rPr>
          <w:rFonts w:ascii="Amasis MT Pro" w:hAnsi="Amasis MT Pro" w:cs="ADLaM Display"/>
        </w:rPr>
        <w:t>May 1</w:t>
      </w:r>
      <w:r w:rsidRPr="75041FB5">
        <w:rPr>
          <w:rFonts w:ascii="Amasis MT Pro" w:hAnsi="Amasis MT Pro" w:cs="ADLaM Display"/>
          <w:vertAlign w:val="superscript"/>
        </w:rPr>
        <w:t>st</w:t>
      </w:r>
      <w:r w:rsidRPr="75041FB5">
        <w:rPr>
          <w:rFonts w:ascii="Amasis MT Pro" w:hAnsi="Amasis MT Pro" w:cs="ADLaM Display"/>
        </w:rPr>
        <w:t xml:space="preserve"> – September 15</w:t>
      </w:r>
      <w:r w:rsidRPr="75041FB5">
        <w:rPr>
          <w:rFonts w:ascii="Amasis MT Pro" w:hAnsi="Amasis MT Pro" w:cs="ADLaM Display"/>
          <w:vertAlign w:val="superscript"/>
        </w:rPr>
        <w:t>th</w:t>
      </w:r>
    </w:p>
    <w:p w:rsidRPr="00B61B72" w:rsidR="00877C70" w:rsidP="75041FB5" w:rsidRDefault="00877C70" w14:paraId="38C69076" w14:textId="33C7854E">
      <w:pPr>
        <w:rPr>
          <w:rFonts w:ascii="Amasis MT Pro" w:hAnsi="Amasis MT Pro" w:cs="ADLaM Display"/>
        </w:rPr>
      </w:pPr>
    </w:p>
    <w:p w:rsidRPr="00B61B72" w:rsidR="00FA6867" w:rsidP="007A6E3B" w:rsidRDefault="00877C70" w14:paraId="757C7CF8" w14:textId="60F88300">
      <w:pPr>
        <w:rPr>
          <w:rFonts w:ascii="Amasis MT Pro" w:hAnsi="Amasis MT Pro" w:cs="ADLaM Display"/>
        </w:rPr>
      </w:pPr>
      <w:r w:rsidRPr="00B61B72">
        <w:rPr>
          <w:rFonts w:ascii="Amasis MT Pro" w:hAnsi="Amasis MT Pro" w:cs="ADLaM Display"/>
        </w:rPr>
        <w:t>Monday - Closed</w:t>
      </w:r>
    </w:p>
    <w:p w:rsidRPr="00B61B72" w:rsidR="00D53D34" w:rsidP="007A6E3B" w:rsidRDefault="00D53D34" w14:paraId="1F2E0F7A" w14:textId="5EAB8790">
      <w:pPr>
        <w:rPr>
          <w:rFonts w:ascii="Amasis MT Pro" w:hAnsi="Amasis MT Pro" w:cs="ADLaM Display"/>
        </w:rPr>
      </w:pPr>
      <w:r w:rsidRPr="00B61B72">
        <w:rPr>
          <w:rFonts w:ascii="Amasis MT Pro" w:hAnsi="Amasis MT Pro" w:cs="ADLaM Display"/>
        </w:rPr>
        <w:t>Thursday – Saturday – Open to the Public</w:t>
      </w:r>
    </w:p>
    <w:p w:rsidRPr="00B61B72" w:rsidR="00C26F87" w:rsidP="007A6E3B" w:rsidRDefault="00BC13D0" w14:paraId="1367B145" w14:textId="3765B767">
      <w:pPr>
        <w:rPr>
          <w:rFonts w:ascii="Amasis MT Pro" w:hAnsi="Amasis MT Pro" w:cs="ADLaM Display"/>
        </w:rPr>
      </w:pPr>
      <w:r w:rsidRPr="2627ED55" w:rsidR="2627ED55">
        <w:rPr>
          <w:rFonts w:ascii="Amasis MT Pro" w:hAnsi="Amasis MT Pro" w:cs="ADLaM Display"/>
        </w:rPr>
        <w:t xml:space="preserve">4pm - 930pm*  </w:t>
      </w:r>
    </w:p>
    <w:p w:rsidR="00003CB3" w:rsidP="007A6E3B" w:rsidRDefault="00003CB3" w14:paraId="716804D1" w14:textId="77777777">
      <w:pPr>
        <w:rPr>
          <w:rFonts w:ascii="Amasis MT Pro" w:hAnsi="Amasis MT Pro" w:cs="ADLaM Display"/>
        </w:rPr>
      </w:pPr>
    </w:p>
    <w:p w:rsidR="0064568E" w:rsidP="007A6E3B" w:rsidRDefault="0064568E" w14:paraId="276B47FF" w14:textId="0A752869">
      <w:pPr>
        <w:rPr>
          <w:rFonts w:ascii="Amasis MT Pro" w:hAnsi="Amasis MT Pro" w:cs="ADLaM Display"/>
        </w:rPr>
      </w:pPr>
      <w:r>
        <w:rPr>
          <w:rFonts w:ascii="Amasis MT Pro" w:hAnsi="Amasis MT Pro" w:cs="ADLaM Display"/>
        </w:rPr>
        <w:t>Friday and Saturday</w:t>
      </w:r>
    </w:p>
    <w:p w:rsidR="00C811C5" w:rsidP="007A6E3B" w:rsidRDefault="75041FB5" w14:paraId="74A647C4" w14:textId="4D3DFE53">
      <w:pPr>
        <w:rPr>
          <w:rFonts w:ascii="Amasis MT Pro" w:hAnsi="Amasis MT Pro" w:cs="ADLaM Display"/>
        </w:rPr>
      </w:pPr>
      <w:r w:rsidRPr="1931EFE7" w:rsidR="1931EFE7">
        <w:rPr>
          <w:rFonts w:ascii="Amasis MT Pro" w:hAnsi="Amasis MT Pro" w:cs="ADLaM Display"/>
        </w:rPr>
        <w:t>*Live music - 4pm-930pm</w:t>
      </w:r>
    </w:p>
    <w:p w:rsidR="1931EFE7" w:rsidP="1931EFE7" w:rsidRDefault="1931EFE7" w14:paraId="18676DC0" w14:textId="5AC8F017">
      <w:pPr>
        <w:rPr>
          <w:rFonts w:ascii="Amasis MT Pro" w:hAnsi="Amasis MT Pro" w:cs="ADLaM Display"/>
        </w:rPr>
      </w:pPr>
    </w:p>
    <w:p w:rsidR="1931EFE7" w:rsidP="1931EFE7" w:rsidRDefault="1931EFE7" w14:paraId="23EBA0C3" w14:textId="47203F34">
      <w:pPr>
        <w:rPr>
          <w:rFonts w:ascii="Amasis MT Pro" w:hAnsi="Amasis MT Pro" w:cs="ADLaM Display"/>
        </w:rPr>
      </w:pPr>
      <w:r w:rsidRPr="1931EFE7" w:rsidR="1931EFE7">
        <w:rPr>
          <w:rFonts w:ascii="Amasis MT Pro" w:hAnsi="Amasis MT Pro" w:cs="ADLaM Display"/>
        </w:rPr>
        <w:t>Sunday Brunch</w:t>
      </w:r>
    </w:p>
    <w:p w:rsidR="1931EFE7" w:rsidRDefault="1931EFE7" w14:paraId="1775D0E4" w14:textId="3DC0447E">
      <w:r w:rsidRPr="1931EFE7" w:rsidR="1931EFE7">
        <w:rPr>
          <w:rFonts w:ascii="Amasis MT Pro" w:hAnsi="Amasis MT Pro" w:cs="ADLaM Display"/>
        </w:rPr>
        <w:t>10am - 2pm</w:t>
      </w:r>
    </w:p>
    <w:p w:rsidRPr="00B61B72" w:rsidR="003A7EA7" w:rsidP="007A6E3B" w:rsidRDefault="003A7EA7" w14:paraId="529332D7" w14:textId="77777777">
      <w:pPr>
        <w:rPr>
          <w:rFonts w:ascii="Amasis MT Pro" w:hAnsi="Amasis MT Pro" w:cs="ADLaM Display"/>
        </w:rPr>
      </w:pPr>
    </w:p>
    <w:p w:rsidRPr="00B61B72" w:rsidR="00C811C5" w:rsidP="007A6E3B" w:rsidRDefault="00C811C5" w14:paraId="133AE4A3" w14:textId="7F581302">
      <w:pPr>
        <w:rPr>
          <w:rFonts w:ascii="Amasis MT Pro" w:hAnsi="Amasis MT Pro" w:cs="ADLaM Display"/>
        </w:rPr>
      </w:pPr>
      <w:r w:rsidRPr="00B61B72">
        <w:rPr>
          <w:rFonts w:ascii="Amasis MT Pro" w:hAnsi="Amasis MT Pro" w:cs="ADLaM Display"/>
        </w:rPr>
        <w:t>Sunday, Tuesday, Wednesday – Private Events only</w:t>
      </w:r>
    </w:p>
    <w:p w:rsidR="006C4155" w:rsidP="007A6E3B" w:rsidRDefault="00BC13D0" w14:paraId="21CC9562" w14:textId="21AE2D3D">
      <w:pPr>
        <w:rPr>
          <w:rFonts w:ascii="Amasis MT Pro" w:hAnsi="Amasis MT Pro" w:cs="ADLaM Display"/>
        </w:rPr>
      </w:pPr>
      <w:r w:rsidRPr="1931EFE7" w:rsidR="1931EFE7">
        <w:rPr>
          <w:rFonts w:ascii="Amasis MT Pro" w:hAnsi="Amasis MT Pro" w:cs="ADLaM Display"/>
        </w:rPr>
        <w:t>4pm – 930pm</w:t>
      </w:r>
    </w:p>
    <w:p w:rsidRPr="00B61B72" w:rsidR="00615A1D" w:rsidP="1931EFE7" w:rsidRDefault="00615A1D" w14:paraId="7F4E88A0" w14:textId="55CDAAED">
      <w:pPr>
        <w:pStyle w:val="Normal"/>
        <w:rPr>
          <w:rFonts w:ascii="Amasis MT Pro" w:hAnsi="Amasis MT Pro" w:cs="ADLaM Display"/>
        </w:rPr>
      </w:pPr>
    </w:p>
    <w:p w:rsidR="1931EFE7" w:rsidP="1931EFE7" w:rsidRDefault="1931EFE7" w14:paraId="15665DBE" w14:textId="18CD3ED2">
      <w:pPr>
        <w:rPr>
          <w:rFonts w:ascii="Amasis MT Pro" w:hAnsi="Amasis MT Pro" w:cs="ADLaM Display"/>
          <w:b w:val="1"/>
          <w:bCs w:val="1"/>
          <w:u w:val="single"/>
        </w:rPr>
      </w:pPr>
    </w:p>
    <w:p w:rsidR="1931EFE7" w:rsidP="1931EFE7" w:rsidRDefault="1931EFE7" w14:paraId="093597A5" w14:textId="305CF176">
      <w:pPr>
        <w:rPr>
          <w:rFonts w:ascii="Amasis MT Pro" w:hAnsi="Amasis MT Pro" w:cs="ADLaM Display"/>
          <w:b w:val="1"/>
          <w:bCs w:val="1"/>
          <w:u w:val="single"/>
        </w:rPr>
      </w:pPr>
    </w:p>
    <w:p w:rsidR="13B62429" w:rsidP="13B62429" w:rsidRDefault="13B62429" w14:paraId="58A6B795" w14:textId="38049F91">
      <w:pPr>
        <w:rPr>
          <w:rFonts w:ascii="Amasis MT Pro" w:hAnsi="Amasis MT Pro" w:cs="ADLaM Display"/>
          <w:b w:val="1"/>
          <w:bCs w:val="1"/>
          <w:u w:val="single"/>
        </w:rPr>
      </w:pPr>
    </w:p>
    <w:p w:rsidRPr="00B61B72" w:rsidR="00C97690" w:rsidP="75041FB5" w:rsidRDefault="75041FB5" w14:paraId="041DAC9E" w14:textId="5316FE37">
      <w:pPr>
        <w:rPr>
          <w:rFonts w:ascii="Amasis MT Pro" w:hAnsi="Amasis MT Pro" w:cs="ADLaM Display"/>
        </w:rPr>
      </w:pPr>
      <w:r w:rsidRPr="1931EFE7" w:rsidR="1931EFE7">
        <w:rPr>
          <w:rFonts w:ascii="Amasis MT Pro" w:hAnsi="Amasis MT Pro" w:cs="ADLaM Display"/>
          <w:b w:val="1"/>
          <w:bCs w:val="1"/>
          <w:u w:val="single"/>
        </w:rPr>
        <w:t>Off-Season</w:t>
      </w:r>
    </w:p>
    <w:p w:rsidRPr="00B61B72" w:rsidR="00C97690" w:rsidP="75041FB5" w:rsidRDefault="75041FB5" w14:paraId="4F7F98CA" w14:textId="2B6F1359">
      <w:pPr>
        <w:rPr>
          <w:rFonts w:ascii="Amasis MT Pro" w:hAnsi="Amasis MT Pro" w:cs="ADLaM Display"/>
        </w:rPr>
      </w:pPr>
      <w:r w:rsidRPr="75041FB5">
        <w:rPr>
          <w:rFonts w:ascii="Amasis MT Pro" w:hAnsi="Amasis MT Pro" w:cs="ADLaM Display"/>
        </w:rPr>
        <w:t>September 16</w:t>
      </w:r>
      <w:r w:rsidRPr="75041FB5">
        <w:rPr>
          <w:rFonts w:ascii="Amasis MT Pro" w:hAnsi="Amasis MT Pro" w:cs="ADLaM Display"/>
          <w:vertAlign w:val="superscript"/>
        </w:rPr>
        <w:t>th</w:t>
      </w:r>
      <w:r w:rsidRPr="75041FB5">
        <w:rPr>
          <w:rFonts w:ascii="Amasis MT Pro" w:hAnsi="Amasis MT Pro" w:cs="ADLaM Display"/>
        </w:rPr>
        <w:t xml:space="preserve"> – April 30</w:t>
      </w:r>
      <w:r w:rsidRPr="75041FB5">
        <w:rPr>
          <w:rFonts w:ascii="Amasis MT Pro" w:hAnsi="Amasis MT Pro" w:cs="ADLaM Display"/>
          <w:vertAlign w:val="superscript"/>
        </w:rPr>
        <w:t>th</w:t>
      </w:r>
      <w:r w:rsidR="00C97690">
        <w:br/>
      </w:r>
    </w:p>
    <w:p w:rsidRPr="00B61B72" w:rsidR="00C97690" w:rsidP="00B919B7" w:rsidRDefault="00C97690" w14:paraId="077285B1" w14:textId="30F78965">
      <w:pPr>
        <w:rPr>
          <w:rFonts w:ascii="Amasis MT Pro" w:hAnsi="Amasis MT Pro" w:cs="ADLaM Display"/>
        </w:rPr>
      </w:pPr>
      <w:r w:rsidRPr="00B61B72">
        <w:rPr>
          <w:rFonts w:ascii="Amasis MT Pro" w:hAnsi="Amasis MT Pro" w:cs="ADLaM Display"/>
        </w:rPr>
        <w:t xml:space="preserve">Closed </w:t>
      </w:r>
      <w:r w:rsidR="007E4342">
        <w:rPr>
          <w:rFonts w:ascii="Amasis MT Pro" w:hAnsi="Amasis MT Pro" w:cs="ADLaM Display"/>
        </w:rPr>
        <w:t>for the season.</w:t>
      </w:r>
    </w:p>
    <w:p w:rsidRPr="00B61B72" w:rsidR="00EE1CA4" w:rsidP="00B61B72" w:rsidRDefault="1DA76861" w14:paraId="79034A76" w14:textId="79E29B8D">
      <w:pPr>
        <w:pStyle w:val="Heading1"/>
        <w:rPr>
          <w:sz w:val="32"/>
          <w:szCs w:val="32"/>
        </w:rPr>
      </w:pPr>
      <w:bookmarkStart w:name="_Toc232193781" w:id="1713893204"/>
      <w:r w:rsidRPr="5852B0F6" w:rsidR="5852B0F6">
        <w:rPr>
          <w:sz w:val="32"/>
          <w:szCs w:val="32"/>
        </w:rPr>
        <w:t>PATIO POLICIES</w:t>
      </w:r>
      <w:bookmarkEnd w:id="1713893204"/>
    </w:p>
    <w:p w:rsidRPr="00B61B72" w:rsidR="005E4AD5" w:rsidP="00B919B7" w:rsidRDefault="005E4AD5" w14:paraId="2C1F7DD3" w14:textId="58E8B4A7">
      <w:pPr>
        <w:rPr>
          <w:rFonts w:ascii="Amasis MT Pro" w:hAnsi="Amasis MT Pro" w:cs="ADLaM Display"/>
        </w:rPr>
      </w:pPr>
      <w:r w:rsidRPr="00B61B72">
        <w:rPr>
          <w:rFonts w:ascii="Amasis MT Pro" w:hAnsi="Amasis MT Pro" w:cs="ADLaM Display"/>
        </w:rPr>
        <w:t>The patio is available to the public during normal business hours and will be monitored at all times.</w:t>
      </w:r>
      <w:r w:rsidRPr="00B61B72" w:rsidR="00C61D77">
        <w:rPr>
          <w:rFonts w:ascii="Amasis MT Pro" w:hAnsi="Amasis MT Pro" w:cs="ADLaM Display"/>
        </w:rPr>
        <w:t xml:space="preserve"> </w:t>
      </w:r>
      <w:r w:rsidRPr="00B61B72" w:rsidR="007211DD">
        <w:rPr>
          <w:rFonts w:ascii="Amasis MT Pro" w:hAnsi="Amasis MT Pro" w:cs="ADLaM Display"/>
        </w:rPr>
        <w:t>Additionally</w:t>
      </w:r>
      <w:r w:rsidRPr="00B61B72" w:rsidR="00C61D77">
        <w:rPr>
          <w:rFonts w:ascii="Amasis MT Pro" w:hAnsi="Amasis MT Pro" w:cs="ADLaM Display"/>
        </w:rPr>
        <w:t xml:space="preserve">, the patio can be rented for private events </w:t>
      </w:r>
      <w:r w:rsidRPr="00B61B72" w:rsidR="00510D6F">
        <w:rPr>
          <w:rFonts w:ascii="Amasis MT Pro" w:hAnsi="Amasis MT Pro" w:cs="ADLaM Display"/>
        </w:rPr>
        <w:t>through</w:t>
      </w:r>
      <w:r w:rsidRPr="00B61B72" w:rsidR="00C61D77">
        <w:rPr>
          <w:rFonts w:ascii="Amasis MT Pro" w:hAnsi="Amasis MT Pro" w:cs="ADLaM Display"/>
        </w:rPr>
        <w:t xml:space="preserve"> the manager</w:t>
      </w:r>
      <w:r w:rsidRPr="00B61B72" w:rsidR="007211DD">
        <w:rPr>
          <w:rFonts w:ascii="Amasis MT Pro" w:hAnsi="Amasis MT Pro" w:cs="ADLaM Display"/>
        </w:rPr>
        <w:t xml:space="preserve"> or event coordinator</w:t>
      </w:r>
      <w:r w:rsidRPr="00B61B72" w:rsidR="00510D6F">
        <w:rPr>
          <w:rFonts w:ascii="Amasis MT Pro" w:hAnsi="Amasis MT Pro" w:cs="ADLaM Display"/>
        </w:rPr>
        <w:t xml:space="preserve"> (if available)</w:t>
      </w:r>
      <w:r w:rsidRPr="00B61B72" w:rsidR="007211DD">
        <w:rPr>
          <w:rFonts w:ascii="Amasis MT Pro" w:hAnsi="Amasis MT Pro" w:cs="ADLaM Display"/>
        </w:rPr>
        <w:t xml:space="preserve">. </w:t>
      </w:r>
    </w:p>
    <w:p w:rsidRPr="00B61B72" w:rsidR="005E4AD5" w:rsidP="00B919B7" w:rsidRDefault="005E4AD5" w14:paraId="3C00880B" w14:textId="77777777">
      <w:pPr>
        <w:rPr>
          <w:rFonts w:ascii="Amasis MT Pro" w:hAnsi="Amasis MT Pro" w:cs="ADLaM Display"/>
          <w:u w:val="single"/>
        </w:rPr>
      </w:pPr>
    </w:p>
    <w:p w:rsidRPr="00B61B72" w:rsidR="005E4AD5" w:rsidP="00B919B7" w:rsidRDefault="000563CB" w14:paraId="0E7A0CCB" w14:textId="7D52F35D">
      <w:pPr>
        <w:rPr>
          <w:rFonts w:ascii="Amasis MT Pro" w:hAnsi="Amasis MT Pro" w:cs="ADLaM Display"/>
          <w:u w:val="single"/>
        </w:rPr>
      </w:pPr>
      <w:r w:rsidRPr="00B61B72">
        <w:rPr>
          <w:rFonts w:ascii="Amasis MT Pro" w:hAnsi="Amasis MT Pro" w:cs="ADLaM Display"/>
          <w:u w:val="single"/>
        </w:rPr>
        <w:t xml:space="preserve">General </w:t>
      </w:r>
      <w:r w:rsidRPr="00B61B72" w:rsidR="00C61D77">
        <w:rPr>
          <w:rFonts w:ascii="Amasis MT Pro" w:hAnsi="Amasis MT Pro" w:cs="ADLaM Display"/>
          <w:u w:val="single"/>
        </w:rPr>
        <w:t>Rules</w:t>
      </w:r>
    </w:p>
    <w:p w:rsidRPr="00B61B72" w:rsidR="000563CB" w:rsidP="00DE0E78" w:rsidRDefault="000563CB" w14:paraId="62A4692D" w14:textId="15EE28DB">
      <w:pPr>
        <w:pStyle w:val="ListParagraph"/>
        <w:numPr>
          <w:ilvl w:val="0"/>
          <w:numId w:val="3"/>
        </w:numPr>
        <w:ind w:left="360"/>
        <w:rPr>
          <w:rFonts w:ascii="Amasis MT Pro" w:hAnsi="Amasis MT Pro" w:cs="ADLaM Display"/>
        </w:rPr>
      </w:pPr>
      <w:r w:rsidRPr="5EA749B6" w:rsidR="5EA749B6">
        <w:rPr>
          <w:rFonts w:ascii="Amasis MT Pro" w:hAnsi="Amasis MT Pro" w:cs="ADLaM Display"/>
        </w:rPr>
        <w:t>Management reserves the right to remove anyone from the patio at any time.</w:t>
      </w:r>
    </w:p>
    <w:p w:rsidRPr="00B61B72" w:rsidR="00C61D77" w:rsidP="00DE0E78" w:rsidRDefault="00C61D77" w14:paraId="3F3953FC" w14:textId="2A5C1498">
      <w:pPr>
        <w:pStyle w:val="ListParagraph"/>
        <w:numPr>
          <w:ilvl w:val="0"/>
          <w:numId w:val="3"/>
        </w:numPr>
        <w:ind w:left="360"/>
        <w:rPr>
          <w:rFonts w:ascii="Amasis MT Pro" w:hAnsi="Amasis MT Pro" w:cs="ADLaM Display"/>
        </w:rPr>
      </w:pPr>
      <w:r w:rsidRPr="5EA749B6" w:rsidR="5EA749B6">
        <w:rPr>
          <w:rFonts w:ascii="Amasis MT Pro" w:hAnsi="Amasis MT Pro" w:cs="ADLaM Display"/>
        </w:rPr>
        <w:t xml:space="preserve">Furniture will be arranged to </w:t>
      </w:r>
      <w:r w:rsidRPr="5EA749B6" w:rsidR="5EA749B6">
        <w:rPr>
          <w:rFonts w:ascii="Amasis MT Pro" w:hAnsi="Amasis MT Pro" w:cs="ADLaM Display"/>
        </w:rPr>
        <w:t>maintain</w:t>
      </w:r>
      <w:r w:rsidRPr="5EA749B6" w:rsidR="5EA749B6">
        <w:rPr>
          <w:rFonts w:ascii="Amasis MT Pro" w:hAnsi="Amasis MT Pro" w:cs="ADLaM Display"/>
        </w:rPr>
        <w:t xml:space="preserve"> clear walkways.</w:t>
      </w:r>
    </w:p>
    <w:p w:rsidRPr="00B61B72" w:rsidR="007211DD" w:rsidP="00DE0E78" w:rsidRDefault="007211DD" w14:paraId="28745627" w14:textId="7D7A2383">
      <w:pPr>
        <w:pStyle w:val="ListParagraph"/>
        <w:numPr>
          <w:ilvl w:val="0"/>
          <w:numId w:val="3"/>
        </w:numPr>
        <w:ind w:left="360"/>
        <w:rPr>
          <w:rFonts w:ascii="Amasis MT Pro" w:hAnsi="Amasis MT Pro" w:cs="ADLaM Display"/>
        </w:rPr>
      </w:pPr>
      <w:r w:rsidRPr="5EA749B6" w:rsidR="5EA749B6">
        <w:rPr>
          <w:rFonts w:ascii="Amasis MT Pro" w:hAnsi="Amasis MT Pro" w:cs="ADLaM Display"/>
        </w:rPr>
        <w:t>No standing crowds blocking exits.</w:t>
      </w:r>
    </w:p>
    <w:p w:rsidRPr="00B61B72" w:rsidR="007211DD" w:rsidP="00DE0E78" w:rsidRDefault="00B01D50" w14:paraId="350E49BC" w14:textId="3F7C59A1">
      <w:pPr>
        <w:pStyle w:val="ListParagraph"/>
        <w:numPr>
          <w:ilvl w:val="0"/>
          <w:numId w:val="3"/>
        </w:numPr>
        <w:ind w:left="360"/>
        <w:rPr>
          <w:rFonts w:ascii="Amasis MT Pro" w:hAnsi="Amasis MT Pro" w:cs="ADLaM Display"/>
        </w:rPr>
      </w:pPr>
      <w:r w:rsidRPr="5EA749B6" w:rsidR="5EA749B6">
        <w:rPr>
          <w:rFonts w:ascii="Amasis MT Pro" w:hAnsi="Amasis MT Pro" w:cs="ADLaM Display"/>
        </w:rPr>
        <w:t xml:space="preserve">Patio will be closed during unsafe weather conditions as </w:t>
      </w:r>
      <w:r w:rsidRPr="5EA749B6" w:rsidR="5EA749B6">
        <w:rPr>
          <w:rFonts w:ascii="Amasis MT Pro" w:hAnsi="Amasis MT Pro" w:cs="ADLaM Display"/>
        </w:rPr>
        <w:t>deemed</w:t>
      </w:r>
      <w:r w:rsidRPr="5EA749B6" w:rsidR="5EA749B6">
        <w:rPr>
          <w:rFonts w:ascii="Amasis MT Pro" w:hAnsi="Amasis MT Pro" w:cs="ADLaM Display"/>
        </w:rPr>
        <w:t xml:space="preserve"> by the manager on duty (see outdoor event contingency plan section for details).</w:t>
      </w:r>
    </w:p>
    <w:p w:rsidRPr="00B61B72" w:rsidR="00B01D50" w:rsidP="00DE0E78" w:rsidRDefault="00B01D50" w14:paraId="777EE054" w14:textId="5C02E157">
      <w:pPr>
        <w:pStyle w:val="ListParagraph"/>
        <w:numPr>
          <w:ilvl w:val="0"/>
          <w:numId w:val="3"/>
        </w:numPr>
        <w:ind w:left="360"/>
        <w:rPr>
          <w:rFonts w:ascii="Amasis MT Pro" w:hAnsi="Amasis MT Pro" w:cs="ADLaM Display"/>
        </w:rPr>
      </w:pPr>
      <w:r w:rsidRPr="5EA749B6" w:rsidR="5EA749B6">
        <w:rPr>
          <w:rFonts w:ascii="Amasis MT Pro" w:hAnsi="Amasis MT Pro" w:cs="ADLaM Display"/>
        </w:rPr>
        <w:t xml:space="preserve">Sound levels will be </w:t>
      </w:r>
      <w:r w:rsidRPr="5EA749B6" w:rsidR="5EA749B6">
        <w:rPr>
          <w:rFonts w:ascii="Amasis MT Pro" w:hAnsi="Amasis MT Pro" w:cs="ADLaM Display"/>
        </w:rPr>
        <w:t>monitored</w:t>
      </w:r>
      <w:r w:rsidRPr="5EA749B6" w:rsidR="5EA749B6">
        <w:rPr>
          <w:rFonts w:ascii="Amasis MT Pro" w:hAnsi="Amasis MT Pro" w:cs="ADLaM Display"/>
        </w:rPr>
        <w:t xml:space="preserve"> continuously for compliance with local ordinance using a decibel meter per the Monitoring paragraph below (all amplified music is </w:t>
      </w:r>
      <w:r w:rsidRPr="5EA749B6" w:rsidR="5EA749B6">
        <w:rPr>
          <w:rFonts w:ascii="Amasis MT Pro" w:hAnsi="Amasis MT Pro" w:cs="ADLaM Display"/>
        </w:rPr>
        <w:t>required</w:t>
      </w:r>
      <w:r w:rsidRPr="5EA749B6" w:rsidR="5EA749B6">
        <w:rPr>
          <w:rFonts w:ascii="Amasis MT Pro" w:hAnsi="Amasis MT Pro" w:cs="ADLaM Display"/>
        </w:rPr>
        <w:t xml:space="preserve"> to plug into our sound system, where the maximum output levels will be preset).</w:t>
      </w:r>
    </w:p>
    <w:p w:rsidRPr="00B61B72" w:rsidR="008D3C23" w:rsidP="00DE0E78" w:rsidRDefault="008D3C23" w14:paraId="36FBE82F" w14:textId="27C900CB">
      <w:pPr>
        <w:pStyle w:val="ListParagraph"/>
        <w:numPr>
          <w:ilvl w:val="0"/>
          <w:numId w:val="3"/>
        </w:numPr>
        <w:ind w:left="360"/>
        <w:rPr>
          <w:rFonts w:ascii="Amasis MT Pro" w:hAnsi="Amasis MT Pro" w:cs="ADLaM Display"/>
        </w:rPr>
      </w:pPr>
      <w:r w:rsidRPr="5EA749B6" w:rsidR="5EA749B6">
        <w:rPr>
          <w:rFonts w:ascii="Amasis MT Pro" w:hAnsi="Amasis MT Pro" w:cs="ADLaM Display"/>
        </w:rPr>
        <w:t>Patio will be cleaned at the close of each business day and deep cleaned on Mondays.</w:t>
      </w:r>
    </w:p>
    <w:p w:rsidR="5EA749B6" w:rsidP="5EA749B6" w:rsidRDefault="5EA749B6" w14:paraId="633E966F" w14:textId="62C18CFF">
      <w:pPr>
        <w:pStyle w:val="ListParagraph"/>
        <w:numPr>
          <w:ilvl w:val="0"/>
          <w:numId w:val="3"/>
        </w:numPr>
        <w:ind w:left="360"/>
        <w:rPr>
          <w:rFonts w:ascii="Amasis MT Pro" w:hAnsi="Amasis MT Pro" w:cs="ADLaM Display"/>
        </w:rPr>
      </w:pPr>
      <w:r w:rsidRPr="5EA749B6" w:rsidR="5EA749B6">
        <w:rPr>
          <w:rFonts w:ascii="Amasis MT Pro" w:hAnsi="Amasis MT Pro" w:cs="ADLaM Display"/>
        </w:rPr>
        <w:t>No external lighting, personal lighting bars, strobe lights, or any other entertainment lights authorized. Burroughs Social reserves the right to disconnect any unauthorized electrical equipment immediately.</w:t>
      </w:r>
    </w:p>
    <w:p w:rsidRPr="00B61B72" w:rsidR="005E4AD5" w:rsidP="00B919B7" w:rsidRDefault="005E4AD5" w14:paraId="3B5E6D58" w14:textId="77777777">
      <w:pPr>
        <w:rPr>
          <w:rFonts w:ascii="Amasis MT Pro" w:hAnsi="Amasis MT Pro" w:cs="ADLaM Display"/>
          <w:u w:val="single"/>
        </w:rPr>
      </w:pPr>
    </w:p>
    <w:p w:rsidRPr="00B61B72" w:rsidR="00474D6F" w:rsidP="00B919B7" w:rsidRDefault="75041FB5" w14:paraId="2D649AB3" w14:textId="64A36217">
      <w:pPr>
        <w:rPr>
          <w:rFonts w:ascii="Amasis MT Pro" w:hAnsi="Amasis MT Pro" w:cs="ADLaM Display"/>
        </w:rPr>
      </w:pPr>
      <w:r w:rsidRPr="1931EFE7" w:rsidR="1931EFE7">
        <w:rPr>
          <w:rFonts w:ascii="Amasis MT Pro" w:hAnsi="Amasis MT Pro" w:cs="ADLaM Display"/>
          <w:u w:val="single"/>
        </w:rPr>
        <w:t>Music Types</w:t>
      </w:r>
      <w:r>
        <w:br/>
      </w:r>
      <w:r w:rsidRPr="1931EFE7" w:rsidR="1931EFE7">
        <w:rPr>
          <w:rFonts w:ascii="Amasis MT Pro" w:hAnsi="Amasis MT Pro" w:cs="ADLaM Display"/>
        </w:rPr>
        <w:t>Ambient music, live music (with low amplification) (acoustic, violin, jazz, duos ONLY – NO DJs or Bands of 3 pieces or more)</w:t>
      </w:r>
      <w:r>
        <w:br/>
      </w:r>
      <w:r>
        <w:br/>
      </w:r>
      <w:r w:rsidRPr="1931EFE7" w:rsidR="1931EFE7">
        <w:rPr>
          <w:rFonts w:ascii="Amasis MT Pro" w:hAnsi="Amasis MT Pro" w:cs="ADLaM Display"/>
          <w:u w:val="single"/>
        </w:rPr>
        <w:t>Strict Noise Rules</w:t>
      </w:r>
    </w:p>
    <w:p w:rsidR="00474D6F" w:rsidP="00B919B7" w:rsidRDefault="00474D6F" w14:paraId="7B023997" w14:textId="524C808F">
      <w:pPr>
        <w:rPr>
          <w:rFonts w:ascii="Amasis MT Pro" w:hAnsi="Amasis MT Pro" w:cs="ADLaM Display"/>
        </w:rPr>
      </w:pPr>
      <w:r w:rsidRPr="1931EFE7" w:rsidR="1931EFE7">
        <w:rPr>
          <w:rFonts w:ascii="Amasis MT Pro" w:hAnsi="Amasis MT Pro" w:cs="ADLaM Display"/>
        </w:rPr>
        <w:t>All outdoor music (ambient or live) on the patio WILL NOT exceed 65 decibels at any time (measured at the property line or nearest residential boundary using decibel meter).</w:t>
      </w:r>
    </w:p>
    <w:p w:rsidR="0096797A" w:rsidP="00B919B7" w:rsidRDefault="0096797A" w14:paraId="135C5F35" w14:textId="77777777">
      <w:pPr>
        <w:rPr>
          <w:rFonts w:ascii="Amasis MT Pro" w:hAnsi="Amasis MT Pro" w:cs="ADLaM Display"/>
        </w:rPr>
      </w:pPr>
    </w:p>
    <w:p w:rsidRPr="00B61B72" w:rsidR="00474D6F" w:rsidP="00B919B7" w:rsidRDefault="0096797A" w14:paraId="3425542D" w14:textId="40D7355A">
      <w:pPr>
        <w:rPr>
          <w:rFonts w:ascii="Amasis MT Pro" w:hAnsi="Amasis MT Pro" w:cs="ADLaM Display"/>
        </w:rPr>
      </w:pPr>
      <w:r w:rsidRPr="00670128">
        <w:rPr>
          <w:rFonts w:ascii="Amasis MT Pro" w:hAnsi="Amasis MT Pro" w:cs="ADLaM Display"/>
        </w:rPr>
        <w:t>Burroughs Social sound equipment is</w:t>
      </w:r>
      <w:r>
        <w:rPr>
          <w:rFonts w:ascii="Amasis MT Pro" w:hAnsi="Amasis MT Pro" w:cs="ADLaM Display"/>
        </w:rPr>
        <w:t xml:space="preserve"> </w:t>
      </w:r>
      <w:r w:rsidR="001017E6">
        <w:rPr>
          <w:rFonts w:ascii="Amasis MT Pro" w:hAnsi="Amasis MT Pro" w:cs="ADLaM Display"/>
        </w:rPr>
        <w:t xml:space="preserve">designed with controlled limits </w:t>
      </w:r>
      <w:r w:rsidR="00670128">
        <w:rPr>
          <w:rFonts w:ascii="Amasis MT Pro" w:hAnsi="Amasis MT Pro" w:cs="ADLaM Display"/>
        </w:rPr>
        <w:t>making it impossible to exceed the allowable limits.</w:t>
      </w:r>
      <w:r w:rsidR="00F26842">
        <w:rPr>
          <w:rFonts w:ascii="Amasis MT Pro" w:hAnsi="Amasis MT Pro" w:cs="ADLaM Display"/>
        </w:rPr>
        <w:br/>
      </w:r>
    </w:p>
    <w:p w:rsidRPr="00B61B72" w:rsidR="00474D6F" w:rsidP="00B919B7" w:rsidRDefault="00474D6F" w14:paraId="031B7162" w14:textId="178FAB89">
      <w:pPr>
        <w:rPr>
          <w:rFonts w:ascii="Amasis MT Pro" w:hAnsi="Amasis MT Pro" w:cs="ADLaM Display"/>
        </w:rPr>
      </w:pPr>
      <w:r w:rsidRPr="00B61B72">
        <w:rPr>
          <w:rFonts w:ascii="Amasis MT Pro" w:hAnsi="Amasis MT Pro" w:cs="ADLaM Display"/>
        </w:rPr>
        <w:t>No outdoor music permitted after 930pm regardless of event type.</w:t>
      </w:r>
    </w:p>
    <w:p w:rsidR="00474D6F" w:rsidP="00B919B7" w:rsidRDefault="00474D6F" w14:paraId="0A55FBCE" w14:textId="77777777">
      <w:pPr>
        <w:rPr>
          <w:rFonts w:ascii="Amasis MT Pro" w:hAnsi="Amasis MT Pro" w:cs="ADLaM Display"/>
          <w:sz w:val="28"/>
          <w:szCs w:val="28"/>
        </w:rPr>
      </w:pPr>
    </w:p>
    <w:p w:rsidR="5EA749B6" w:rsidP="5EA749B6" w:rsidRDefault="5EA749B6" w14:paraId="72633F0D" w14:textId="463F117D">
      <w:pPr>
        <w:rPr>
          <w:rFonts w:ascii="Amasis MT Pro" w:hAnsi="Amasis MT Pro" w:cs="ADLaM Display"/>
          <w:u w:val="single"/>
        </w:rPr>
      </w:pPr>
    </w:p>
    <w:p w:rsidRPr="00B61B72" w:rsidR="00236365" w:rsidP="00B919B7" w:rsidRDefault="00292FCE" w14:paraId="56A34F49" w14:textId="77777777">
      <w:pPr>
        <w:rPr>
          <w:rFonts w:ascii="Amasis MT Pro" w:hAnsi="Amasis MT Pro" w:cs="ADLaM Display"/>
          <w:u w:val="single"/>
        </w:rPr>
      </w:pPr>
      <w:r w:rsidRPr="00B61B72">
        <w:rPr>
          <w:rFonts w:ascii="Amasis MT Pro" w:hAnsi="Amasis MT Pro" w:cs="ADLaM Display"/>
          <w:u w:val="single"/>
        </w:rPr>
        <w:t>Monitoring</w:t>
      </w:r>
    </w:p>
    <w:p w:rsidRPr="00B61B72" w:rsidR="005F74CC" w:rsidP="00B919B7" w:rsidRDefault="005F74CC" w14:paraId="59781EE0" w14:textId="01C20259">
      <w:pPr>
        <w:rPr>
          <w:rFonts w:ascii="Amasis MT Pro" w:hAnsi="Amasis MT Pro" w:cs="ADLaM Display"/>
        </w:rPr>
      </w:pPr>
      <w:r w:rsidRPr="00B61B72">
        <w:rPr>
          <w:rFonts w:ascii="Amasis MT Pro" w:hAnsi="Amasis MT Pro" w:cs="ADLaM Display"/>
        </w:rPr>
        <w:t>Visible decibel monitor will be installed</w:t>
      </w:r>
      <w:r w:rsidRPr="00B61B72" w:rsidR="00600D6F">
        <w:rPr>
          <w:rFonts w:ascii="Amasis MT Pro" w:hAnsi="Amasis MT Pro" w:cs="ADLaM Display"/>
        </w:rPr>
        <w:t>.</w:t>
      </w:r>
    </w:p>
    <w:p w:rsidRPr="00B61B72" w:rsidR="00292FCE" w:rsidP="00B919B7" w:rsidRDefault="00292FCE" w14:paraId="194DAB76" w14:textId="2E9A78C0">
      <w:pPr>
        <w:rPr>
          <w:rFonts w:ascii="Amasis MT Pro" w:hAnsi="Amasis MT Pro" w:cs="ADLaM Display"/>
        </w:rPr>
      </w:pPr>
      <w:r w:rsidRPr="00B61B72">
        <w:rPr>
          <w:rFonts w:ascii="Amasis MT Pro" w:hAnsi="Amasis MT Pro" w:cs="ADLaM Display"/>
        </w:rPr>
        <w:t xml:space="preserve">Manager will check decibel levels hourly </w:t>
      </w:r>
      <w:r w:rsidRPr="00B61B72" w:rsidR="00040585">
        <w:rPr>
          <w:rFonts w:ascii="Amasis MT Pro" w:hAnsi="Amasis MT Pro" w:cs="ADLaM Display"/>
        </w:rPr>
        <w:t xml:space="preserve">within the venue and at the property line on Brighton Road </w:t>
      </w:r>
      <w:r w:rsidRPr="00B61B72">
        <w:rPr>
          <w:rFonts w:ascii="Amasis MT Pro" w:hAnsi="Amasis MT Pro" w:cs="ADLaM Display"/>
        </w:rPr>
        <w:t>and log them into a daily report.</w:t>
      </w:r>
    </w:p>
    <w:p w:rsidRPr="00B61B72" w:rsidR="00DF14F9" w:rsidP="00B919B7" w:rsidRDefault="00655298" w14:paraId="5BC36E20" w14:textId="79ED8138">
      <w:pPr>
        <w:rPr>
          <w:rFonts w:ascii="Amasis MT Pro" w:hAnsi="Amasis MT Pro" w:cs="ADLaM Display"/>
        </w:rPr>
      </w:pPr>
      <w:r w:rsidRPr="00B61B72">
        <w:rPr>
          <w:rFonts w:ascii="Amasis MT Pro" w:hAnsi="Amasis MT Pro" w:cs="ADLaM Display"/>
        </w:rPr>
        <w:t xml:space="preserve">Volume </w:t>
      </w:r>
      <w:r w:rsidRPr="00B61B72" w:rsidR="000F0C8A">
        <w:rPr>
          <w:rFonts w:ascii="Amasis MT Pro" w:hAnsi="Amasis MT Pro" w:cs="ADLaM Display"/>
        </w:rPr>
        <w:t>must be</w:t>
      </w:r>
      <w:r w:rsidRPr="00B61B72">
        <w:rPr>
          <w:rFonts w:ascii="Amasis MT Pro" w:hAnsi="Amasis MT Pro" w:cs="ADLaM Display"/>
        </w:rPr>
        <w:t xml:space="preserve"> controlled by the staff, not the hired musicians.</w:t>
      </w:r>
    </w:p>
    <w:p w:rsidRPr="00B61B72" w:rsidR="009A6216" w:rsidP="00B919B7" w:rsidRDefault="009A6216" w14:paraId="49FBE88A" w14:textId="77777777">
      <w:pPr>
        <w:rPr>
          <w:rFonts w:ascii="Amasis MT Pro" w:hAnsi="Amasis MT Pro" w:cs="ADLaM Display"/>
          <w:u w:val="single"/>
        </w:rPr>
      </w:pPr>
    </w:p>
    <w:p w:rsidRPr="00B61B72" w:rsidR="00DF14F9" w:rsidP="00B919B7" w:rsidRDefault="00DF14F9" w14:paraId="77F19BC7" w14:textId="384F6305">
      <w:pPr>
        <w:rPr>
          <w:rFonts w:ascii="Amasis MT Pro" w:hAnsi="Amasis MT Pro" w:cs="ADLaM Display"/>
          <w:u w:val="single"/>
        </w:rPr>
      </w:pPr>
      <w:r w:rsidRPr="2627ED55" w:rsidR="2627ED55">
        <w:rPr>
          <w:rFonts w:ascii="Amasis MT Pro" w:hAnsi="Amasis MT Pro" w:cs="ADLaM Display"/>
          <w:u w:val="single"/>
        </w:rPr>
        <w:t>Private Events (a staff manger will be present for all private events)</w:t>
      </w:r>
    </w:p>
    <w:p w:rsidRPr="00B61B72" w:rsidR="00DF14F9" w:rsidP="00B919B7" w:rsidRDefault="0091698F" w14:paraId="735AE8E1" w14:textId="32CAAEA8">
      <w:pPr>
        <w:rPr>
          <w:rFonts w:ascii="Amasis MT Pro" w:hAnsi="Amasis MT Pro" w:cs="ADLaM Display"/>
        </w:rPr>
      </w:pPr>
      <w:r w:rsidRPr="1931EFE7" w:rsidR="1931EFE7">
        <w:rPr>
          <w:rFonts w:ascii="Amasis MT Pro" w:hAnsi="Amasis MT Pro" w:cs="ADLaM Display"/>
        </w:rPr>
        <w:t>The sound system is available for use during private events wit</w:t>
      </w:r>
      <w:r w:rsidRPr="1931EFE7" w:rsidR="1931EFE7">
        <w:rPr>
          <w:rFonts w:ascii="Amasis MT Pro" w:hAnsi="Amasis MT Pro" w:cs="ADLaM Display"/>
        </w:rPr>
        <w:t>h the approval of a manager</w:t>
      </w:r>
      <w:r w:rsidRPr="1931EFE7" w:rsidR="1931EFE7">
        <w:rPr>
          <w:rFonts w:ascii="Amasis MT Pro" w:hAnsi="Amasis MT Pro" w:cs="ADLaM Display"/>
        </w:rPr>
        <w:t xml:space="preserve"> and will b</w:t>
      </w:r>
      <w:r w:rsidRPr="1931EFE7" w:rsidR="1931EFE7">
        <w:rPr>
          <w:rFonts w:ascii="Amasis MT Pro" w:hAnsi="Amasis MT Pro" w:cs="ADLaM Display"/>
        </w:rPr>
        <w:t>e controlled</w:t>
      </w:r>
      <w:r w:rsidRPr="1931EFE7" w:rsidR="1931EFE7">
        <w:rPr>
          <w:rFonts w:ascii="Amasis MT Pro" w:hAnsi="Amasis MT Pro" w:cs="ADLaM Display"/>
        </w:rPr>
        <w:t xml:space="preserve"> by Burroughs Staff</w:t>
      </w:r>
      <w:r w:rsidRPr="1931EFE7" w:rsidR="1931EFE7">
        <w:rPr>
          <w:rFonts w:ascii="Amasis MT Pro" w:hAnsi="Amasis MT Pro" w:cs="ADLaM Display"/>
        </w:rPr>
        <w:t xml:space="preserve"> at all times during the event</w:t>
      </w:r>
      <w:r w:rsidRPr="1931EFE7" w:rsidR="1931EFE7">
        <w:rPr>
          <w:rFonts w:ascii="Amasis MT Pro" w:hAnsi="Amasis MT Pro" w:cs="ADLaM Display"/>
        </w:rPr>
        <w:t xml:space="preserve">. </w:t>
      </w:r>
      <w:r w:rsidRPr="1931EFE7" w:rsidR="1931EFE7">
        <w:rPr>
          <w:rFonts w:ascii="Amasis MT Pro" w:hAnsi="Amasis MT Pro" w:cs="ADLaM Display"/>
        </w:rPr>
        <w:t>(This is required for any amplified music)</w:t>
      </w:r>
    </w:p>
    <w:p w:rsidRPr="00B61B72" w:rsidR="0091698F" w:rsidP="00B919B7" w:rsidRDefault="005D0FDF" w14:paraId="1E4AADBF" w14:textId="5064A882">
      <w:pPr>
        <w:rPr>
          <w:rFonts w:ascii="Amasis MT Pro" w:hAnsi="Amasis MT Pro" w:cs="ADLaM Display"/>
        </w:rPr>
      </w:pPr>
      <w:r w:rsidRPr="00B61B72">
        <w:rPr>
          <w:rFonts w:ascii="Amasis MT Pro" w:hAnsi="Amasis MT Pro" w:cs="ADLaM Display"/>
        </w:rPr>
        <w:t>All performers must be approved by management in advance.</w:t>
      </w:r>
    </w:p>
    <w:p w:rsidRPr="00B61B72" w:rsidR="005D0FDF" w:rsidP="00B919B7" w:rsidRDefault="005D0FDF" w14:paraId="0D087DFC" w14:textId="5C40F51F">
      <w:pPr>
        <w:rPr>
          <w:rFonts w:ascii="Amasis MT Pro" w:hAnsi="Amasis MT Pro" w:cs="ADLaM Display"/>
        </w:rPr>
      </w:pPr>
      <w:r w:rsidRPr="5EA749B6" w:rsidR="5EA749B6">
        <w:rPr>
          <w:rFonts w:ascii="Amasis MT Pro" w:hAnsi="Amasis MT Pro" w:cs="ADLaM Display"/>
        </w:rPr>
        <w:t xml:space="preserve">No </w:t>
      </w:r>
      <w:r w:rsidRPr="5EA749B6" w:rsidR="5EA749B6">
        <w:rPr>
          <w:rFonts w:ascii="Amasis MT Pro" w:hAnsi="Amasis MT Pro" w:cs="ADLaM Display"/>
        </w:rPr>
        <w:t xml:space="preserve">additional sound equipment or </w:t>
      </w:r>
      <w:r w:rsidRPr="5EA749B6" w:rsidR="5EA749B6">
        <w:rPr>
          <w:rFonts w:ascii="Amasis MT Pro" w:hAnsi="Amasis MT Pro" w:cs="ADLaM Display"/>
        </w:rPr>
        <w:t>amplification</w:t>
      </w:r>
      <w:r w:rsidRPr="5EA749B6" w:rsidR="5EA749B6">
        <w:rPr>
          <w:rFonts w:ascii="Amasis MT Pro" w:hAnsi="Amasis MT Pro" w:cs="ADLaM Display"/>
        </w:rPr>
        <w:t xml:space="preserve"> is permitted on the property.</w:t>
      </w:r>
    </w:p>
    <w:p w:rsidR="5EA749B6" w:rsidP="5EA749B6" w:rsidRDefault="5EA749B6" w14:paraId="38EE9102" w14:textId="4791BAF8">
      <w:pPr>
        <w:rPr>
          <w:rFonts w:ascii="Amasis MT Pro" w:hAnsi="Amasis MT Pro" w:cs="ADLaM Display"/>
        </w:rPr>
      </w:pPr>
      <w:r w:rsidRPr="5EA749B6" w:rsidR="5EA749B6">
        <w:rPr>
          <w:rFonts w:ascii="Amasis MT Pro" w:hAnsi="Amasis MT Pro" w:cs="ADLaM Display"/>
        </w:rPr>
        <w:t>No external lighting sources or equipment are authorized.</w:t>
      </w:r>
    </w:p>
    <w:p w:rsidRPr="00B61B72" w:rsidR="005D0FDF" w:rsidP="00B919B7" w:rsidRDefault="00A44F6A" w14:paraId="46464568" w14:textId="7E80F78D">
      <w:pPr>
        <w:rPr>
          <w:rFonts w:ascii="Amasis MT Pro" w:hAnsi="Amasis MT Pro" w:cs="ADLaM Display"/>
        </w:rPr>
      </w:pPr>
      <w:r w:rsidRPr="00B61B72">
        <w:rPr>
          <w:rFonts w:ascii="Amasis MT Pro" w:hAnsi="Amasis MT Pro" w:cs="ADLaM Display"/>
        </w:rPr>
        <w:t>No extended hours are authorized.</w:t>
      </w:r>
    </w:p>
    <w:p w:rsidRPr="00B61B72" w:rsidR="00A44F6A" w:rsidP="00B919B7" w:rsidRDefault="00A44F6A" w14:paraId="0D1F008D" w14:textId="77777777">
      <w:pPr>
        <w:rPr>
          <w:rFonts w:ascii="Amasis MT Pro" w:hAnsi="Amasis MT Pro" w:cs="ADLaM Display"/>
        </w:rPr>
      </w:pPr>
    </w:p>
    <w:p w:rsidRPr="00B61B72" w:rsidR="00A44F6A" w:rsidP="00B919B7" w:rsidRDefault="00A44F6A" w14:paraId="2E5A3084" w14:textId="0E523676">
      <w:pPr>
        <w:rPr>
          <w:rFonts w:ascii="Amasis MT Pro" w:hAnsi="Amasis MT Pro" w:cs="ADLaM Display"/>
          <w:u w:val="single"/>
        </w:rPr>
      </w:pPr>
      <w:r w:rsidRPr="00B61B72">
        <w:rPr>
          <w:rFonts w:ascii="Amasis MT Pro" w:hAnsi="Amasis MT Pro" w:cs="ADLaM Display"/>
          <w:u w:val="single"/>
        </w:rPr>
        <w:t>Private Event Contract-Enforcement</w:t>
      </w:r>
    </w:p>
    <w:p w:rsidRPr="00B61B72" w:rsidR="00A44F6A" w:rsidP="00B919B7" w:rsidRDefault="00A44F6A" w14:paraId="346D06DF" w14:textId="5FD95A56">
      <w:pPr>
        <w:rPr>
          <w:rFonts w:ascii="Amasis MT Pro" w:hAnsi="Amasis MT Pro" w:cs="ADLaM Display"/>
        </w:rPr>
      </w:pPr>
      <w:r w:rsidRPr="00B61B72">
        <w:rPr>
          <w:rFonts w:ascii="Amasis MT Pro" w:hAnsi="Amasis MT Pro" w:cs="ADLaM Display"/>
        </w:rPr>
        <w:t>All patio events require a signed agreement acknowledging:</w:t>
      </w:r>
    </w:p>
    <w:p w:rsidRPr="00B61B72" w:rsidR="00A44F6A" w:rsidP="00207B90" w:rsidRDefault="00A44F6A" w14:paraId="0CF7E923" w14:textId="3A9CAD7E">
      <w:pPr>
        <w:pStyle w:val="ListParagraph"/>
        <w:numPr>
          <w:ilvl w:val="1"/>
          <w:numId w:val="6"/>
        </w:numPr>
        <w:rPr>
          <w:rFonts w:ascii="Amasis MT Pro" w:hAnsi="Amasis MT Pro" w:cs="ADLaM Display"/>
        </w:rPr>
      </w:pPr>
      <w:r w:rsidRPr="00B61B72">
        <w:rPr>
          <w:rFonts w:ascii="Amasis MT Pro" w:hAnsi="Amasis MT Pro" w:cs="ADLaM Display"/>
        </w:rPr>
        <w:t xml:space="preserve">Event </w:t>
      </w:r>
      <w:r w:rsidRPr="00B61B72" w:rsidR="003E47AE">
        <w:rPr>
          <w:rFonts w:ascii="Amasis MT Pro" w:hAnsi="Amasis MT Pro" w:cs="ADLaM Display"/>
        </w:rPr>
        <w:t>T</w:t>
      </w:r>
      <w:r w:rsidRPr="00B61B72">
        <w:rPr>
          <w:rFonts w:ascii="Amasis MT Pro" w:hAnsi="Amasis MT Pro" w:cs="ADLaM Display"/>
        </w:rPr>
        <w:t xml:space="preserve">ype and </w:t>
      </w:r>
      <w:r w:rsidRPr="00B61B72" w:rsidR="007E6D6A">
        <w:rPr>
          <w:rFonts w:ascii="Amasis MT Pro" w:hAnsi="Amasis MT Pro" w:cs="ADLaM Display"/>
        </w:rPr>
        <w:t>Details</w:t>
      </w:r>
    </w:p>
    <w:p w:rsidRPr="00B61B72" w:rsidR="007E6D6A" w:rsidP="00207B90" w:rsidRDefault="007E6D6A" w14:paraId="70BC8A99" w14:textId="558562DF">
      <w:pPr>
        <w:pStyle w:val="ListParagraph"/>
        <w:numPr>
          <w:ilvl w:val="1"/>
          <w:numId w:val="6"/>
        </w:numPr>
        <w:rPr>
          <w:rFonts w:ascii="Amasis MT Pro" w:hAnsi="Amasis MT Pro" w:cs="ADLaM Display"/>
        </w:rPr>
      </w:pPr>
      <w:r w:rsidRPr="00B61B72">
        <w:rPr>
          <w:rFonts w:ascii="Amasis MT Pro" w:hAnsi="Amasis MT Pro" w:cs="ADLaM Display"/>
        </w:rPr>
        <w:t>Fees and Payment</w:t>
      </w:r>
    </w:p>
    <w:p w:rsidRPr="00B61B72" w:rsidR="007E6D6A" w:rsidP="00207B90" w:rsidRDefault="007E6D6A" w14:paraId="186FA89E" w14:textId="31CAB63A">
      <w:pPr>
        <w:pStyle w:val="ListParagraph"/>
        <w:numPr>
          <w:ilvl w:val="1"/>
          <w:numId w:val="6"/>
        </w:numPr>
        <w:rPr>
          <w:rFonts w:ascii="Amasis MT Pro" w:hAnsi="Amasis MT Pro" w:cs="ADLaM Display"/>
        </w:rPr>
      </w:pPr>
      <w:r w:rsidRPr="00B61B72">
        <w:rPr>
          <w:rFonts w:ascii="Amasis MT Pro" w:hAnsi="Amasis MT Pro" w:cs="ADLaM Display"/>
        </w:rPr>
        <w:t>Cancellation and Refund Policy</w:t>
      </w:r>
    </w:p>
    <w:p w:rsidRPr="00B61B72" w:rsidR="002C1552" w:rsidP="00207B90" w:rsidRDefault="002C1552" w14:paraId="3CAA1830" w14:textId="7C716A23">
      <w:pPr>
        <w:pStyle w:val="ListParagraph"/>
        <w:numPr>
          <w:ilvl w:val="1"/>
          <w:numId w:val="6"/>
        </w:numPr>
        <w:rPr>
          <w:rFonts w:ascii="Amasis MT Pro" w:hAnsi="Amasis MT Pro" w:cs="ADLaM Display"/>
        </w:rPr>
      </w:pPr>
      <w:r w:rsidRPr="00B61B72">
        <w:rPr>
          <w:rFonts w:ascii="Amasis MT Pro" w:hAnsi="Amasis MT Pro" w:cs="ADLaM Display"/>
        </w:rPr>
        <w:t>Insurance and Liability</w:t>
      </w:r>
    </w:p>
    <w:p w:rsidRPr="00B61B72" w:rsidR="002C1552" w:rsidP="00207B90" w:rsidRDefault="002C1552" w14:paraId="2D4CDDF1" w14:textId="6738C224">
      <w:pPr>
        <w:pStyle w:val="ListParagraph"/>
        <w:numPr>
          <w:ilvl w:val="1"/>
          <w:numId w:val="6"/>
        </w:numPr>
        <w:rPr>
          <w:rFonts w:ascii="Amasis MT Pro" w:hAnsi="Amasis MT Pro" w:cs="ADLaM Display"/>
        </w:rPr>
      </w:pPr>
      <w:r w:rsidRPr="00B61B72">
        <w:rPr>
          <w:rFonts w:ascii="Amasis MT Pro" w:hAnsi="Amasis MT Pro" w:cs="ADLaM Display"/>
        </w:rPr>
        <w:t>Rules and Compliance</w:t>
      </w:r>
    </w:p>
    <w:p w:rsidRPr="00B61B72" w:rsidR="00A44F6A" w:rsidP="00207B90" w:rsidRDefault="00A44F6A" w14:paraId="6FFD33D9" w14:textId="64FE3CF6">
      <w:pPr>
        <w:pStyle w:val="ListParagraph"/>
        <w:numPr>
          <w:ilvl w:val="1"/>
          <w:numId w:val="6"/>
        </w:numPr>
        <w:rPr>
          <w:rFonts w:ascii="Amasis MT Pro" w:hAnsi="Amasis MT Pro" w:cs="ADLaM Display"/>
        </w:rPr>
      </w:pPr>
      <w:r w:rsidRPr="00B61B72">
        <w:rPr>
          <w:rFonts w:ascii="Amasis MT Pro" w:hAnsi="Amasis MT Pro" w:cs="ADLaM Display"/>
        </w:rPr>
        <w:t>Management Authority</w:t>
      </w:r>
    </w:p>
    <w:p w:rsidRPr="00B61B72" w:rsidR="003044C0" w:rsidP="00207B90" w:rsidRDefault="003044C0" w14:paraId="67846E7E" w14:textId="43AACF65">
      <w:pPr>
        <w:pStyle w:val="ListParagraph"/>
        <w:numPr>
          <w:ilvl w:val="1"/>
          <w:numId w:val="6"/>
        </w:numPr>
        <w:rPr>
          <w:rFonts w:ascii="Amasis MT Pro" w:hAnsi="Amasis MT Pro" w:cs="ADLaM Display"/>
        </w:rPr>
      </w:pPr>
      <w:r w:rsidRPr="00B61B72">
        <w:rPr>
          <w:rFonts w:ascii="Amasis MT Pro" w:hAnsi="Amasis MT Pro" w:cs="ADLaM Display"/>
        </w:rPr>
        <w:t>Entertainment/Sound Limits</w:t>
      </w:r>
    </w:p>
    <w:p w:rsidRPr="00B61B72" w:rsidR="003044C0" w:rsidP="00207B90" w:rsidRDefault="003044C0" w14:paraId="4A9D2F51" w14:textId="2AD74D29">
      <w:pPr>
        <w:pStyle w:val="ListParagraph"/>
        <w:numPr>
          <w:ilvl w:val="1"/>
          <w:numId w:val="6"/>
        </w:numPr>
        <w:rPr>
          <w:rFonts w:ascii="Amasis MT Pro" w:hAnsi="Amasis MT Pro" w:cs="ADLaM Display"/>
        </w:rPr>
      </w:pPr>
      <w:r w:rsidRPr="00B61B72">
        <w:rPr>
          <w:rFonts w:ascii="Amasis MT Pro" w:hAnsi="Amasis MT Pro" w:cs="ADLaM Display"/>
        </w:rPr>
        <w:t>Clean-up Protocol</w:t>
      </w:r>
    </w:p>
    <w:p w:rsidRPr="00B61B72" w:rsidR="002C1552" w:rsidP="002C1552" w:rsidRDefault="00A44F6A" w14:paraId="30F96B7B" w14:textId="2BA7E078">
      <w:pPr>
        <w:pStyle w:val="ListParagraph"/>
        <w:numPr>
          <w:ilvl w:val="1"/>
          <w:numId w:val="6"/>
        </w:numPr>
        <w:rPr>
          <w:rFonts w:ascii="Amasis MT Pro" w:hAnsi="Amasis MT Pro" w:cs="ADLaM Display"/>
        </w:rPr>
      </w:pPr>
      <w:r w:rsidRPr="00B61B72">
        <w:rPr>
          <w:rFonts w:ascii="Amasis MT Pro" w:hAnsi="Amasis MT Pro" w:cs="ADLaM Display"/>
        </w:rPr>
        <w:t>Neighborhood Consideration Clause</w:t>
      </w:r>
    </w:p>
    <w:p w:rsidRPr="00B61B72" w:rsidR="002C1552" w:rsidP="002C1552" w:rsidRDefault="002C1552" w14:paraId="5B71EACB" w14:textId="1E8EA277">
      <w:pPr>
        <w:pStyle w:val="ListParagraph"/>
        <w:numPr>
          <w:ilvl w:val="1"/>
          <w:numId w:val="6"/>
        </w:numPr>
        <w:rPr>
          <w:rFonts w:ascii="Amasis MT Pro" w:hAnsi="Amasis MT Pro" w:cs="ADLaM Display"/>
        </w:rPr>
      </w:pPr>
      <w:r w:rsidRPr="00B61B72">
        <w:rPr>
          <w:rFonts w:ascii="Amasis MT Pro" w:hAnsi="Amasis MT Pro" w:cs="ADLaM Display"/>
        </w:rPr>
        <w:t>Additional Terms</w:t>
      </w:r>
    </w:p>
    <w:p w:rsidRPr="00B61B72" w:rsidR="001831C4" w:rsidP="00B919B7" w:rsidRDefault="001831C4" w14:paraId="6EFB9BE9" w14:textId="77777777">
      <w:pPr>
        <w:rPr>
          <w:rFonts w:ascii="Amasis MT Pro" w:hAnsi="Amasis MT Pro" w:cs="ADLaM Display"/>
        </w:rPr>
      </w:pPr>
    </w:p>
    <w:p w:rsidRPr="00B61B72" w:rsidR="00DD5264" w:rsidP="00B919B7" w:rsidRDefault="00DD5264" w14:paraId="798D78E4" w14:textId="0E18F855">
      <w:pPr>
        <w:rPr>
          <w:rFonts w:ascii="Amasis MT Pro" w:hAnsi="Amasis MT Pro" w:cs="ADLaM Display"/>
        </w:rPr>
      </w:pPr>
      <w:r w:rsidRPr="00B61B72">
        <w:rPr>
          <w:rFonts w:ascii="Amasis MT Pro" w:hAnsi="Amasis MT Pro" w:cs="ADLaM Display"/>
        </w:rPr>
        <w:t>The following note will be added to each contract:</w:t>
      </w:r>
    </w:p>
    <w:p w:rsidRPr="00B61B72" w:rsidR="00DD5264" w:rsidP="00B919B7" w:rsidRDefault="00DD5264" w14:paraId="65DED469" w14:textId="77777777">
      <w:pPr>
        <w:rPr>
          <w:rFonts w:ascii="Amasis MT Pro" w:hAnsi="Amasis MT Pro" w:cs="ADLaM Display"/>
        </w:rPr>
      </w:pPr>
    </w:p>
    <w:p w:rsidRPr="00B61B72" w:rsidR="00DD5264" w:rsidP="00B919B7" w:rsidRDefault="00DD5264" w14:paraId="5F76072D" w14:textId="44D31165">
      <w:pPr>
        <w:rPr>
          <w:rFonts w:ascii="Amasis MT Pro" w:hAnsi="Amasis MT Pro" w:cs="ADLaM Display"/>
        </w:rPr>
      </w:pPr>
      <w:r w:rsidRPr="00B61B72">
        <w:rPr>
          <w:rFonts w:ascii="Amasis MT Pro" w:hAnsi="Amasis MT Pro" w:cs="ADLaM Display"/>
        </w:rPr>
        <w:t xml:space="preserve">Note: As this property is located near residential neighborhoods, we are committed to being respectful community partners while providing </w:t>
      </w:r>
      <w:r w:rsidRPr="00B61B72" w:rsidR="00375AB3">
        <w:rPr>
          <w:rFonts w:ascii="Amasis MT Pro" w:hAnsi="Amasis MT Pro" w:cs="ADLaM Display"/>
        </w:rPr>
        <w:t xml:space="preserve">a </w:t>
      </w:r>
      <w:r w:rsidRPr="00B61B72" w:rsidR="00ED765E">
        <w:rPr>
          <w:rFonts w:ascii="Amasis MT Pro" w:hAnsi="Amasis MT Pro" w:cs="ADLaM Display"/>
        </w:rPr>
        <w:t>great</w:t>
      </w:r>
      <w:r w:rsidRPr="00B61B72">
        <w:rPr>
          <w:rFonts w:ascii="Amasis MT Pro" w:hAnsi="Amasis MT Pro" w:cs="ADLaM Display"/>
        </w:rPr>
        <w:t xml:space="preserve"> guest experience</w:t>
      </w:r>
      <w:r w:rsidRPr="00B61B72" w:rsidR="00375AB3">
        <w:rPr>
          <w:rFonts w:ascii="Amasis MT Pro" w:hAnsi="Amasis MT Pro" w:cs="ADLaM Display"/>
        </w:rPr>
        <w:t xml:space="preserve"> and ask your assistance by adhering to the sound rules.</w:t>
      </w:r>
    </w:p>
    <w:p w:rsidRPr="00B61B72" w:rsidR="0024692F" w:rsidP="00B919B7" w:rsidRDefault="0024692F" w14:paraId="33B04E4E" w14:textId="77777777">
      <w:pPr>
        <w:rPr>
          <w:rFonts w:ascii="Amasis MT Pro" w:hAnsi="Amasis MT Pro" w:cs="ADLaM Display"/>
        </w:rPr>
      </w:pPr>
    </w:p>
    <w:p w:rsidRPr="00B61B72" w:rsidR="0024692F" w:rsidP="00B919B7" w:rsidRDefault="0024692F" w14:paraId="056C3354" w14:textId="4B45928C">
      <w:pPr>
        <w:rPr>
          <w:rFonts w:ascii="Amasis MT Pro" w:hAnsi="Amasis MT Pro" w:cs="ADLaM Display"/>
        </w:rPr>
      </w:pPr>
      <w:r w:rsidRPr="00B61B72">
        <w:rPr>
          <w:rFonts w:ascii="Amasis MT Pro" w:hAnsi="Amasis MT Pro" w:cs="ADLaM Display"/>
        </w:rPr>
        <w:t>Management reserves the right to terminate any private event that violates the sound rules, creates public safety concerns, or generates multiple neighborhood complaints.</w:t>
      </w:r>
    </w:p>
    <w:p w:rsidRPr="00B61B72" w:rsidR="00D442E2" w:rsidP="00B919B7" w:rsidRDefault="00D442E2" w14:paraId="02A1AC3E" w14:textId="77777777">
      <w:pPr>
        <w:rPr>
          <w:rFonts w:ascii="Amasis MT Pro" w:hAnsi="Amasis MT Pro" w:cs="ADLaM Display"/>
        </w:rPr>
      </w:pPr>
    </w:p>
    <w:p w:rsidRPr="0096797A" w:rsidR="003653E8" w:rsidP="00B919B7" w:rsidRDefault="00E20059" w14:paraId="453A8C56" w14:textId="50939D02">
      <w:pPr>
        <w:rPr>
          <w:rFonts w:ascii="Amasis MT Pro" w:hAnsi="Amasis MT Pro" w:cs="ADLaM Display"/>
          <w:u w:val="single"/>
        </w:rPr>
      </w:pPr>
      <w:r w:rsidRPr="00B61B72">
        <w:rPr>
          <w:rFonts w:ascii="Amasis MT Pro" w:hAnsi="Amasis MT Pro" w:cs="ADLaM Display"/>
          <w:u w:val="single"/>
        </w:rPr>
        <w:t>Outdoor Event Contingency Plan</w:t>
      </w:r>
    </w:p>
    <w:p w:rsidRPr="00B61B72" w:rsidR="00655298" w:rsidP="00B919B7" w:rsidRDefault="00655298" w14:paraId="49C863AC" w14:textId="196F2964">
      <w:pPr>
        <w:rPr>
          <w:rFonts w:ascii="Amasis MT Pro" w:hAnsi="Amasis MT Pro" w:cs="ADLaM Display"/>
        </w:rPr>
      </w:pPr>
      <w:r w:rsidRPr="5EA749B6" w:rsidR="5EA749B6">
        <w:rPr>
          <w:rFonts w:ascii="Amasis MT Pro" w:hAnsi="Amasis MT Pro" w:cs="ADLaM Display"/>
        </w:rPr>
        <w:t>In the event of</w:t>
      </w:r>
      <w:r w:rsidRPr="5EA749B6" w:rsidR="5EA749B6">
        <w:rPr>
          <w:rFonts w:ascii="Amasis MT Pro" w:hAnsi="Amasis MT Pro" w:cs="ADLaM Display"/>
        </w:rPr>
        <w:t xml:space="preserve"> severe weather, Burroughs will make reasonable efforts to </w:t>
      </w:r>
      <w:r w:rsidRPr="5EA749B6" w:rsidR="5EA749B6">
        <w:rPr>
          <w:rFonts w:ascii="Amasis MT Pro" w:hAnsi="Amasis MT Pro" w:cs="ADLaM Display"/>
        </w:rPr>
        <w:t>relocate</w:t>
      </w:r>
      <w:r w:rsidRPr="5EA749B6" w:rsidR="5EA749B6">
        <w:rPr>
          <w:rFonts w:ascii="Amasis MT Pro" w:hAnsi="Amasis MT Pro" w:cs="ADLaM Display"/>
        </w:rPr>
        <w:t xml:space="preserve"> the event indoors or reschedule (no refunds authorized due to weather or any other force majeure (acts of God, government restrictions)). If an alternative location is provided no refund will be issued regardless.</w:t>
      </w:r>
    </w:p>
    <w:p w:rsidR="1931EFE7" w:rsidP="1931EFE7" w:rsidRDefault="1931EFE7" w14:paraId="0F5498D7" w14:textId="67BEF0DF">
      <w:pPr>
        <w:rPr>
          <w:rFonts w:ascii="Amasis MT Pro" w:hAnsi="Amasis MT Pro" w:cs="ADLaM Display"/>
          <w:u w:val="single"/>
        </w:rPr>
      </w:pPr>
    </w:p>
    <w:p w:rsidRPr="00B61B72" w:rsidR="00693571" w:rsidP="00B919B7" w:rsidRDefault="00693571" w14:paraId="25A1C739" w14:textId="3C289E78">
      <w:pPr>
        <w:rPr>
          <w:rFonts w:ascii="Amasis MT Pro" w:hAnsi="Amasis MT Pro" w:cs="ADLaM Display"/>
          <w:u w:val="single"/>
        </w:rPr>
      </w:pPr>
      <w:r w:rsidRPr="00B61B72">
        <w:rPr>
          <w:rFonts w:ascii="Amasis MT Pro" w:hAnsi="Amasis MT Pro" w:cs="ADLaM Display"/>
          <w:u w:val="single"/>
        </w:rPr>
        <w:t>Clean-up</w:t>
      </w:r>
      <w:r w:rsidRPr="00B61B72" w:rsidR="00CD6111">
        <w:rPr>
          <w:rFonts w:ascii="Amasis MT Pro" w:hAnsi="Amasis MT Pro" w:cs="ADLaM Display"/>
          <w:u w:val="single"/>
        </w:rPr>
        <w:t xml:space="preserve"> (both private and public events)</w:t>
      </w:r>
    </w:p>
    <w:p w:rsidR="00693571" w:rsidP="00B919B7" w:rsidRDefault="00693571" w14:paraId="2A8C2DD2" w14:textId="77777777">
      <w:pPr>
        <w:rPr>
          <w:rFonts w:ascii="Amasis MT Pro" w:hAnsi="Amasis MT Pro" w:cs="ADLaM Display"/>
          <w:sz w:val="28"/>
          <w:szCs w:val="28"/>
        </w:rPr>
      </w:pPr>
    </w:p>
    <w:p w:rsidRPr="00B61B72" w:rsidR="00AF7318" w:rsidP="00B919B7" w:rsidRDefault="00AF7318" w14:paraId="69493D5E" w14:textId="2D270657">
      <w:pPr>
        <w:rPr>
          <w:rFonts w:ascii="Amasis MT Pro" w:hAnsi="Amasis MT Pro" w:cs="ADLaM Display"/>
        </w:rPr>
      </w:pPr>
      <w:r w:rsidRPr="00B61B72">
        <w:rPr>
          <w:rFonts w:ascii="Amasis MT Pro" w:hAnsi="Amasis MT Pro" w:cs="ADLaM Display"/>
        </w:rPr>
        <w:t xml:space="preserve">The patio will be cleaned immediately after </w:t>
      </w:r>
      <w:r w:rsidRPr="00B61B72" w:rsidR="00B051E9">
        <w:rPr>
          <w:rFonts w:ascii="Amasis MT Pro" w:hAnsi="Amasis MT Pro" w:cs="ADLaM Display"/>
        </w:rPr>
        <w:t xml:space="preserve">each </w:t>
      </w:r>
      <w:r w:rsidRPr="00B61B72">
        <w:rPr>
          <w:rFonts w:ascii="Amasis MT Pro" w:hAnsi="Amasis MT Pro" w:cs="ADLaM Display"/>
        </w:rPr>
        <w:t>event and at the full close of each</w:t>
      </w:r>
      <w:r w:rsidRPr="00B61B72" w:rsidR="001831C4">
        <w:rPr>
          <w:rFonts w:ascii="Amasis MT Pro" w:hAnsi="Amasis MT Pro" w:cs="ADLaM Display"/>
        </w:rPr>
        <w:t xml:space="preserve"> business day.</w:t>
      </w:r>
      <w:r w:rsidRPr="00B61B72" w:rsidR="00B051E9">
        <w:rPr>
          <w:rFonts w:ascii="Amasis MT Pro" w:hAnsi="Amasis MT Pro" w:cs="ADLaM Display"/>
        </w:rPr>
        <w:t xml:space="preserve"> </w:t>
      </w:r>
    </w:p>
    <w:p w:rsidRPr="00B61B72" w:rsidR="003D4E86" w:rsidP="00B919B7" w:rsidRDefault="003D4E86" w14:paraId="32345A81" w14:textId="77777777">
      <w:pPr>
        <w:rPr>
          <w:rFonts w:ascii="Amasis MT Pro" w:hAnsi="Amasis MT Pro" w:cs="ADLaM Display"/>
        </w:rPr>
      </w:pPr>
    </w:p>
    <w:p w:rsidRPr="00B61B72" w:rsidR="00B051E9" w:rsidP="00B919B7" w:rsidRDefault="00B051E9" w14:paraId="522B56DF" w14:textId="719EE1D9">
      <w:pPr>
        <w:rPr>
          <w:rFonts w:ascii="Amasis MT Pro" w:hAnsi="Amasis MT Pro" w:cs="ADLaM Display"/>
        </w:rPr>
      </w:pPr>
      <w:r w:rsidRPr="00B61B72">
        <w:rPr>
          <w:rFonts w:ascii="Amasis MT Pro" w:hAnsi="Amasis MT Pro" w:cs="ADLaM Display"/>
        </w:rPr>
        <w:t>Cleaning procedures will be detailed in the employee guide</w:t>
      </w:r>
      <w:r w:rsidRPr="00B61B72" w:rsidR="0061403C">
        <w:rPr>
          <w:rFonts w:ascii="Amasis MT Pro" w:hAnsi="Amasis MT Pro" w:cs="ADLaM Display"/>
        </w:rPr>
        <w:t xml:space="preserve"> and within private event contracts as applicable</w:t>
      </w:r>
      <w:r w:rsidRPr="00B61B72">
        <w:rPr>
          <w:rFonts w:ascii="Amasis MT Pro" w:hAnsi="Amasis MT Pro" w:cs="ADLaM Display"/>
        </w:rPr>
        <w:t>.</w:t>
      </w:r>
    </w:p>
    <w:p w:rsidRPr="00B61B72" w:rsidR="00FA63D2" w:rsidP="00B919B7" w:rsidRDefault="00FA63D2" w14:paraId="2CEEC474" w14:textId="77777777">
      <w:pPr>
        <w:rPr>
          <w:rFonts w:ascii="Amasis MT Pro" w:hAnsi="Amasis MT Pro" w:cs="ADLaM Display"/>
        </w:rPr>
      </w:pPr>
    </w:p>
    <w:p w:rsidRPr="006D5990" w:rsidR="0097322B" w:rsidP="00B919B7" w:rsidRDefault="0097322B" w14:paraId="44FE0491" w14:textId="577CB391">
      <w:pPr>
        <w:rPr>
          <w:rFonts w:ascii="Amasis MT Pro" w:hAnsi="Amasis MT Pro" w:cs="ADLaM Display"/>
          <w:u w:val="single"/>
        </w:rPr>
      </w:pPr>
      <w:r w:rsidRPr="00B61B72">
        <w:rPr>
          <w:rFonts w:ascii="Amasis MT Pro" w:hAnsi="Amasis MT Pro" w:cs="ADLaM Display"/>
          <w:u w:val="single"/>
        </w:rPr>
        <w:t>End-of-Night Quiet Clean-up</w:t>
      </w:r>
    </w:p>
    <w:p w:rsidRPr="00B61B72" w:rsidR="0097322B" w:rsidP="00B919B7" w:rsidRDefault="0097322B" w14:paraId="481EEC5C" w14:textId="509AC158">
      <w:pPr>
        <w:rPr>
          <w:rFonts w:ascii="Amasis MT Pro" w:hAnsi="Amasis MT Pro" w:cs="ADLaM Display"/>
        </w:rPr>
      </w:pPr>
      <w:r w:rsidRPr="00B61B72">
        <w:rPr>
          <w:rFonts w:ascii="Amasis MT Pro" w:hAnsi="Amasis MT Pro" w:cs="ADLaM Display"/>
        </w:rPr>
        <w:t xml:space="preserve">To respect nearby residents: </w:t>
      </w:r>
    </w:p>
    <w:p w:rsidRPr="00B61B72" w:rsidR="0097322B" w:rsidP="003F2B0F" w:rsidRDefault="0097322B" w14:paraId="5AC8EB67" w14:textId="0667DB0F">
      <w:pPr>
        <w:pStyle w:val="ListParagraph"/>
        <w:numPr>
          <w:ilvl w:val="0"/>
          <w:numId w:val="7"/>
        </w:numPr>
        <w:rPr>
          <w:rFonts w:ascii="Amasis MT Pro" w:hAnsi="Amasis MT Pro" w:cs="ADLaM Display"/>
        </w:rPr>
      </w:pPr>
      <w:r w:rsidRPr="00B61B72">
        <w:rPr>
          <w:rFonts w:ascii="Amasis MT Pro" w:hAnsi="Amasis MT Pro" w:cs="ADLaM Display"/>
        </w:rPr>
        <w:t>No dragging furniture</w:t>
      </w:r>
    </w:p>
    <w:p w:rsidRPr="00B61B72" w:rsidR="0097322B" w:rsidP="003F2B0F" w:rsidRDefault="0097322B" w14:paraId="3F37849E" w14:textId="0A2A45DD">
      <w:pPr>
        <w:pStyle w:val="ListParagraph"/>
        <w:numPr>
          <w:ilvl w:val="0"/>
          <w:numId w:val="7"/>
        </w:numPr>
        <w:rPr>
          <w:rFonts w:ascii="Amasis MT Pro" w:hAnsi="Amasis MT Pro" w:cs="ADLaM Display"/>
        </w:rPr>
      </w:pPr>
      <w:r w:rsidRPr="00B61B72">
        <w:rPr>
          <w:rFonts w:ascii="Amasis MT Pro" w:hAnsi="Amasis MT Pro" w:cs="ADLaM Display"/>
        </w:rPr>
        <w:t>No loud conversations or music</w:t>
      </w:r>
    </w:p>
    <w:p w:rsidRPr="00B61B72" w:rsidR="0097322B" w:rsidP="003F2B0F" w:rsidRDefault="0097322B" w14:paraId="6FDE4D09" w14:textId="4D2AF4F9">
      <w:pPr>
        <w:pStyle w:val="ListParagraph"/>
        <w:numPr>
          <w:ilvl w:val="0"/>
          <w:numId w:val="7"/>
        </w:numPr>
        <w:tabs>
          <w:tab w:val="center" w:pos="4680"/>
        </w:tabs>
        <w:rPr>
          <w:rFonts w:ascii="Amasis MT Pro" w:hAnsi="Amasis MT Pro" w:cs="ADLaM Display"/>
        </w:rPr>
      </w:pPr>
      <w:r w:rsidRPr="00B61B72">
        <w:rPr>
          <w:rFonts w:ascii="Amasis MT Pro" w:hAnsi="Amasis MT Pro" w:cs="ADLaM Display"/>
        </w:rPr>
        <w:t>No glass dumping after 9:30pm</w:t>
      </w:r>
      <w:r w:rsidRPr="00B61B72" w:rsidR="001831C4">
        <w:rPr>
          <w:rFonts w:ascii="Amasis MT Pro" w:hAnsi="Amasis MT Pro" w:cs="ADLaM Display"/>
        </w:rPr>
        <w:tab/>
      </w:r>
    </w:p>
    <w:p w:rsidRPr="003E5DF5" w:rsidR="008D55F7" w:rsidP="00B919B7" w:rsidRDefault="0097322B" w14:paraId="7120A64F" w14:textId="7172175E">
      <w:pPr>
        <w:pStyle w:val="ListParagraph"/>
        <w:numPr>
          <w:ilvl w:val="0"/>
          <w:numId w:val="7"/>
        </w:numPr>
        <w:rPr>
          <w:rFonts w:ascii="Amasis MT Pro" w:hAnsi="Amasis MT Pro" w:cs="ADLaM Display"/>
        </w:rPr>
      </w:pPr>
      <w:r w:rsidRPr="00B61B72">
        <w:rPr>
          <w:rFonts w:ascii="Amasis MT Pro" w:hAnsi="Amasis MT Pro" w:cs="ADLaM Display"/>
        </w:rPr>
        <w:t>Staff voices kept low and professiona</w:t>
      </w:r>
      <w:r w:rsidRPr="00B61B72" w:rsidR="008476A7">
        <w:rPr>
          <w:rFonts w:ascii="Amasis MT Pro" w:hAnsi="Amasis MT Pro" w:cs="ADLaM Display"/>
        </w:rPr>
        <w:t>l</w:t>
      </w:r>
    </w:p>
    <w:p w:rsidRPr="003E5DF5" w:rsidR="00C317B9" w:rsidP="003E5DF5" w:rsidRDefault="1DA76861" w14:paraId="26E45110" w14:textId="770AB495">
      <w:pPr>
        <w:pStyle w:val="Heading1"/>
        <w:rPr>
          <w:sz w:val="32"/>
          <w:szCs w:val="32"/>
        </w:rPr>
      </w:pPr>
      <w:bookmarkStart w:name="_Toc424490726" w:id="2097089799"/>
      <w:r w:rsidRPr="5852B0F6" w:rsidR="5852B0F6">
        <w:rPr>
          <w:sz w:val="32"/>
          <w:szCs w:val="32"/>
        </w:rPr>
        <w:t>MAXIMUM OCCUPANCY</w:t>
      </w:r>
      <w:bookmarkEnd w:id="2097089799"/>
    </w:p>
    <w:p w:rsidRPr="00B61B72" w:rsidR="00F71826" w:rsidP="1931EFE7" w:rsidRDefault="00F71826" w14:paraId="0B0B35D2" w14:textId="13BF0B2D">
      <w:pPr>
        <w:rPr>
          <w:rFonts w:ascii="Amasis MT Pro" w:hAnsi="Amasis MT Pro" w:cs="ADLaM Display"/>
        </w:rPr>
      </w:pPr>
      <w:r w:rsidRPr="1931EFE7" w:rsidR="1931EFE7">
        <w:rPr>
          <w:rFonts w:ascii="Amasis MT Pro" w:hAnsi="Amasis MT Pro" w:cs="ADLaM Display"/>
        </w:rPr>
        <w:t xml:space="preserve">Overall Occupancy Load (per fire code/posted signs): </w:t>
      </w:r>
    </w:p>
    <w:p w:rsidRPr="00B61B72" w:rsidR="00F71826" w:rsidP="00B919B7" w:rsidRDefault="00F71826" w14:paraId="2862E928" w14:textId="25A838A3">
      <w:pPr>
        <w:rPr>
          <w:rFonts w:ascii="Amasis MT Pro" w:hAnsi="Amasis MT Pro" w:cs="ADLaM Display"/>
        </w:rPr>
      </w:pPr>
      <w:r w:rsidRPr="1931EFE7" w:rsidR="1931EFE7">
        <w:rPr>
          <w:rFonts w:ascii="Amasis MT Pro" w:hAnsi="Amasis MT Pro" w:cs="ADLaM Display"/>
        </w:rPr>
        <w:t>Patio: 130</w:t>
      </w:r>
    </w:p>
    <w:p w:rsidR="3DA6A705" w:rsidP="762E2884" w:rsidRDefault="1DA76861" w14:paraId="462B9A67" w14:textId="7734F1AE">
      <w:pPr>
        <w:pStyle w:val="Heading1"/>
        <w:rPr>
          <w:sz w:val="32"/>
          <w:szCs w:val="32"/>
        </w:rPr>
      </w:pPr>
      <w:bookmarkStart w:name="_Toc2052618303" w:id="157974048"/>
      <w:r w:rsidRPr="5852B0F6" w:rsidR="5852B0F6">
        <w:rPr>
          <w:sz w:val="32"/>
          <w:szCs w:val="32"/>
        </w:rPr>
        <w:t>PARKING LOT SAFETY RULES</w:t>
      </w:r>
      <w:bookmarkEnd w:id="157974048"/>
      <w:r w:rsidRPr="5852B0F6" w:rsidR="5852B0F6">
        <w:rPr>
          <w:sz w:val="32"/>
          <w:szCs w:val="32"/>
        </w:rPr>
        <w:t xml:space="preserve"> </w:t>
      </w:r>
    </w:p>
    <w:p w:rsidR="3DA6A705" w:rsidP="762E2884" w:rsidRDefault="762E2884" w14:paraId="47165A23" w14:textId="3203E423">
      <w:pPr>
        <w:spacing w:line="259" w:lineRule="auto"/>
        <w:rPr>
          <w:rFonts w:ascii="Amasis MT Pro" w:hAnsi="Amasis MT Pro" w:cs="ADLaM Display"/>
        </w:rPr>
      </w:pPr>
      <w:r w:rsidRPr="5EA749B6" w:rsidR="5EA749B6">
        <w:rPr>
          <w:rFonts w:ascii="Amasis MT Pro" w:hAnsi="Amasis MT Pro" w:cs="ADLaM Display"/>
        </w:rPr>
        <w:t xml:space="preserve">Burroughs Social parking lot includes a shared easement with Oak Pointe Country Club which consists of 88 total spaces per the proposed site plan, 84 standard spaces and four barrier free spaces. Per Section 14.04 of the local zoning ordinance, 64 spaces are </w:t>
      </w:r>
      <w:r w:rsidRPr="5EA749B6" w:rsidR="5EA749B6">
        <w:rPr>
          <w:rFonts w:ascii="Amasis MT Pro" w:hAnsi="Amasis MT Pro" w:cs="ADLaM Display"/>
        </w:rPr>
        <w:t>required</w:t>
      </w:r>
      <w:r w:rsidRPr="5EA749B6" w:rsidR="5EA749B6">
        <w:rPr>
          <w:rFonts w:ascii="Amasis MT Pro" w:hAnsi="Amasis MT Pro" w:cs="ADLaM Display"/>
        </w:rPr>
        <w:t xml:space="preserve">. </w:t>
      </w:r>
    </w:p>
    <w:p w:rsidR="4C29B826" w:rsidP="762E2884" w:rsidRDefault="4C29B826" w14:paraId="49C17D70" w14:textId="01DE2DED">
      <w:pPr>
        <w:spacing w:line="259" w:lineRule="auto"/>
        <w:rPr>
          <w:rFonts w:ascii="Amasis MT Pro" w:hAnsi="Amasis MT Pro" w:cs="ADLaM Display"/>
        </w:rPr>
      </w:pPr>
    </w:p>
    <w:p w:rsidR="00140AD6" w:rsidP="762E2884" w:rsidRDefault="762E2884" w14:paraId="3679D9E5" w14:textId="67D105D2">
      <w:pPr>
        <w:spacing w:line="259" w:lineRule="auto"/>
        <w:rPr>
          <w:rFonts w:ascii="Amasis MT Pro" w:hAnsi="Amasis MT Pro" w:cs="ADLaM Display"/>
        </w:rPr>
      </w:pPr>
      <w:r w:rsidRPr="762E2884">
        <w:rPr>
          <w:rFonts w:ascii="Amasis MT Pro" w:hAnsi="Amasis MT Pro" w:cs="ADLaM Display"/>
        </w:rPr>
        <w:t>To ensure safe vehicle/pedestrian circulation, prevent blocking of aisles/driveways/emergency routes, and comply with off-street parking standards in Zoning Ordinance Article 14, the following rules are in place:</w:t>
      </w:r>
    </w:p>
    <w:p w:rsidR="00B61B72" w:rsidP="762E2884" w:rsidRDefault="00B61B72" w14:paraId="575ED0DE" w14:textId="77777777">
      <w:pPr>
        <w:spacing w:line="259" w:lineRule="auto"/>
        <w:rPr>
          <w:rFonts w:ascii="Amasis MT Pro" w:hAnsi="Amasis MT Pro" w:cs="ADLaM Display"/>
        </w:rPr>
      </w:pPr>
    </w:p>
    <w:p w:rsidR="00B61B72" w:rsidP="762E2884" w:rsidRDefault="762E2884" w14:paraId="1E8C099B" w14:textId="56255AF6">
      <w:pPr>
        <w:spacing w:line="259" w:lineRule="auto"/>
        <w:rPr>
          <w:rFonts w:ascii="Amasis MT Pro" w:hAnsi="Amasis MT Pro" w:cs="ADLaM Display"/>
        </w:rPr>
      </w:pPr>
      <w:r w:rsidRPr="762E2884">
        <w:rPr>
          <w:rFonts w:ascii="Amasis MT Pro" w:hAnsi="Amasis MT Pro" w:cs="ADLaM Display"/>
        </w:rPr>
        <w:t xml:space="preserve">All vehicles, including (but not limited to) automobiles, delivery vehicles, and low-speed vehicles such as golf carts, MUST park in designated, marked parking spaces ONLY. </w:t>
      </w:r>
    </w:p>
    <w:p w:rsidR="0031083E" w:rsidP="762E2884" w:rsidRDefault="0031083E" w14:paraId="38E8F560" w14:textId="77777777">
      <w:pPr>
        <w:spacing w:line="259" w:lineRule="auto"/>
        <w:rPr>
          <w:rFonts w:ascii="Amasis MT Pro" w:hAnsi="Amasis MT Pro" w:cs="ADLaM Display"/>
        </w:rPr>
      </w:pPr>
    </w:p>
    <w:p w:rsidRPr="00140AD6" w:rsidR="0031083E" w:rsidP="762E2884" w:rsidRDefault="762E2884" w14:paraId="76AFDC49" w14:textId="2D1D3DB6">
      <w:pPr>
        <w:spacing w:line="259" w:lineRule="auto"/>
        <w:rPr>
          <w:rFonts w:ascii="Amasis MT Pro" w:hAnsi="Amasis MT Pro" w:cs="ADLaM Display"/>
        </w:rPr>
      </w:pPr>
      <w:r w:rsidRPr="762E2884">
        <w:rPr>
          <w:rFonts w:ascii="Amasis MT Pro" w:hAnsi="Amasis MT Pro" w:cs="ADLaM Display"/>
        </w:rPr>
        <w:t>No parking on grass, landscaped areas, drive aisles, fire lanes, sidewalks, along the street, or other non-designated surfaces.</w:t>
      </w:r>
    </w:p>
    <w:p w:rsidR="0081332E" w:rsidP="762E2884" w:rsidRDefault="0081332E" w14:paraId="4B456B08" w14:textId="77777777">
      <w:pPr>
        <w:spacing w:line="259" w:lineRule="auto"/>
        <w:rPr>
          <w:rFonts w:ascii="Amasis MT Pro" w:hAnsi="Amasis MT Pro" w:cs="ADLaM Display"/>
        </w:rPr>
      </w:pPr>
    </w:p>
    <w:p w:rsidR="0081332E" w:rsidP="762E2884" w:rsidRDefault="762E2884" w14:paraId="3466463B" w14:textId="722EC5BF">
      <w:pPr>
        <w:spacing w:line="259" w:lineRule="auto"/>
        <w:rPr>
          <w:rFonts w:ascii="Amasis MT Pro" w:hAnsi="Amasis MT Pro" w:cs="ADLaM Display"/>
        </w:rPr>
      </w:pPr>
      <w:r w:rsidRPr="762E2884">
        <w:rPr>
          <w:rFonts w:ascii="Amasis MT Pro" w:hAnsi="Amasis MT Pro" w:cs="ADLaM Display"/>
        </w:rPr>
        <w:t>Golf carts and similar low-speed vehicles (utility carts used by patrons, staff, or for event support) are prohibited from idling, driving, or parking in non-parking areas, including near patio entrances/exits, pedestrian paths, or loading zones, to minimize conflicts with foot traffic and ensure clear emergency access.</w:t>
      </w:r>
    </w:p>
    <w:p w:rsidR="00320870" w:rsidP="762E2884" w:rsidRDefault="00320870" w14:paraId="191D9906" w14:textId="77777777">
      <w:pPr>
        <w:spacing w:line="259" w:lineRule="auto"/>
        <w:rPr>
          <w:rFonts w:ascii="Amasis MT Pro" w:hAnsi="Amasis MT Pro" w:cs="ADLaM Display"/>
        </w:rPr>
      </w:pPr>
    </w:p>
    <w:p w:rsidR="00320870" w:rsidP="762E2884" w:rsidRDefault="762E2884" w14:paraId="2F657D0E" w14:textId="6C9223A6">
      <w:pPr>
        <w:spacing w:line="259" w:lineRule="auto"/>
        <w:rPr>
          <w:rFonts w:ascii="Amasis MT Pro" w:hAnsi="Amasis MT Pro" w:cs="ADLaM Display"/>
        </w:rPr>
      </w:pPr>
      <w:r w:rsidRPr="762E2884">
        <w:rPr>
          <w:rFonts w:ascii="Amasis MT Pro" w:hAnsi="Amasis MT Pro" w:cs="ADLaM Display"/>
        </w:rPr>
        <w:t>Clear signage will be posted at all times at parking lot entrances and key areas stating, “All vehicles, including golf carts, must park in designated spaces only. Violators subject to towing/removal at owners’ expense”.</w:t>
      </w:r>
    </w:p>
    <w:p w:rsidR="009A71E9" w:rsidP="762E2884" w:rsidRDefault="009A71E9" w14:paraId="42829B4E" w14:textId="25295842">
      <w:pPr>
        <w:spacing w:line="259" w:lineRule="auto"/>
        <w:rPr>
          <w:rFonts w:ascii="Amasis MT Pro" w:hAnsi="Amasis MT Pro" w:cs="ADLaM Display"/>
        </w:rPr>
      </w:pPr>
    </w:p>
    <w:p w:rsidR="116479F0" w:rsidP="762E2884" w:rsidRDefault="762E2884" w14:paraId="1D1C0028" w14:textId="1A62B901">
      <w:pPr>
        <w:spacing w:line="259" w:lineRule="auto"/>
        <w:rPr>
          <w:rFonts w:ascii="Amasis MT Pro" w:hAnsi="Amasis MT Pro" w:cs="ADLaM Display"/>
        </w:rPr>
      </w:pPr>
      <w:r w:rsidRPr="762E2884">
        <w:rPr>
          <w:rFonts w:ascii="Amasis MT Pro" w:hAnsi="Amasis MT Pro" w:cs="ADLaM Display"/>
        </w:rPr>
        <w:t>Burroughs Social staff will monitor the parking lot during all business hours to enforce these rules and immediately report any violations to appropriate channels.</w:t>
      </w:r>
    </w:p>
    <w:p w:rsidR="116479F0" w:rsidP="116479F0" w:rsidRDefault="1DA76861" w14:paraId="7A7E4BF9" w14:textId="0B924513">
      <w:pPr>
        <w:pStyle w:val="Heading1"/>
        <w:spacing w:line="259" w:lineRule="auto"/>
        <w:rPr>
          <w:sz w:val="32"/>
          <w:szCs w:val="32"/>
        </w:rPr>
      </w:pPr>
      <w:bookmarkStart w:name="_Toc381839308" w:id="1417702294"/>
      <w:r w:rsidRPr="5852B0F6" w:rsidR="5852B0F6">
        <w:rPr>
          <w:sz w:val="32"/>
          <w:szCs w:val="32"/>
        </w:rPr>
        <w:t>NEIGHBORHOOD ADVISORY BOARD (NAB)</w:t>
      </w:r>
      <w:bookmarkEnd w:id="1417702294"/>
    </w:p>
    <w:p w:rsidR="116479F0" w:rsidP="762E2884" w:rsidRDefault="762E2884" w14:paraId="5BCD8DC9" w14:textId="6E11B4C9">
      <w:pPr>
        <w:spacing w:line="259" w:lineRule="auto"/>
        <w:rPr>
          <w:rFonts w:ascii="Amasis MT Pro" w:hAnsi="Amasis MT Pro" w:cs="ADLaM Display"/>
        </w:rPr>
      </w:pPr>
      <w:r w:rsidRPr="762E2884">
        <w:rPr>
          <w:rFonts w:ascii="Amasis MT Pro" w:hAnsi="Amasis MT Pro" w:cs="ADLaM Display"/>
        </w:rPr>
        <w:t xml:space="preserve">Burroughs Social will maintain a five-person Neighborhood Advisory Board (NAB) to ensure accountability as a community partner within Genoa Township. </w:t>
      </w:r>
    </w:p>
    <w:p w:rsidR="7755BEE0" w:rsidP="762E2884" w:rsidRDefault="7755BEE0" w14:paraId="77AF17E4" w14:textId="641D29C2">
      <w:pPr>
        <w:spacing w:line="259" w:lineRule="auto"/>
        <w:rPr>
          <w:rFonts w:ascii="Amasis MT Pro" w:hAnsi="Amasis MT Pro" w:cs="ADLaM Display"/>
        </w:rPr>
      </w:pPr>
    </w:p>
    <w:p w:rsidR="7755BEE0" w:rsidP="762E2884" w:rsidRDefault="762E2884" w14:paraId="71F56665" w14:textId="5C0A160D">
      <w:pPr>
        <w:spacing w:line="259" w:lineRule="auto"/>
        <w:rPr>
          <w:rFonts w:ascii="Amasis MT Pro" w:hAnsi="Amasis MT Pro" w:cs="ADLaM Display"/>
        </w:rPr>
      </w:pPr>
      <w:r w:rsidRPr="762E2884">
        <w:rPr>
          <w:rFonts w:ascii="Amasis MT Pro" w:hAnsi="Amasis MT Pro" w:cs="ADLaM Display"/>
        </w:rPr>
        <w:t>The five-person panel will consist of voluntary members who provide direct feedback on Burroughs operations, help brainstorm community events, and ensure growth aligns with the character of the surrounding area.  All feedback provided will be taken seriously and used to improve operations where applicable.</w:t>
      </w:r>
    </w:p>
    <w:p w:rsidR="2F2DBCE0" w:rsidP="2F2DBCE0" w:rsidRDefault="2F2DBCE0" w14:paraId="4E604D93" w14:textId="619D7450"/>
    <w:p w:rsidR="2F2DBCE0" w:rsidP="762E2884" w:rsidRDefault="762E2884" w14:paraId="3F4FEF52" w14:textId="10356258">
      <w:pPr>
        <w:spacing w:line="259" w:lineRule="auto"/>
        <w:rPr>
          <w:rFonts w:ascii="Amasis MT Pro" w:hAnsi="Amasis MT Pro" w:cs="ADLaM Display"/>
        </w:rPr>
      </w:pPr>
      <w:r w:rsidRPr="762E2884">
        <w:rPr>
          <w:rFonts w:ascii="Amasis MT Pro" w:hAnsi="Amasis MT Pro" w:cs="ADLaM Display"/>
        </w:rPr>
        <w:t>The commitment is one 60-minute meeting per quarter with perks consisting of meal discounts throughout the year. Members serve a one-year term to ensure diverse perspectives over time.</w:t>
      </w:r>
    </w:p>
    <w:p w:rsidR="2F2DBCE0" w:rsidP="762E2884" w:rsidRDefault="2F2DBCE0" w14:paraId="18CF470D" w14:textId="7CC90556">
      <w:pPr>
        <w:spacing w:line="259" w:lineRule="auto"/>
        <w:rPr>
          <w:rFonts w:ascii="Amasis MT Pro" w:hAnsi="Amasis MT Pro" w:cs="ADLaM Display"/>
        </w:rPr>
      </w:pPr>
    </w:p>
    <w:p w:rsidR="2F2DBCE0" w:rsidP="762E2884" w:rsidRDefault="1A34E732" w14:paraId="53C9D2AB" w14:textId="4DA7589F">
      <w:pPr>
        <w:spacing w:line="259" w:lineRule="auto"/>
        <w:rPr>
          <w:rFonts w:ascii="Amasis MT Pro" w:hAnsi="Amasis MT Pro" w:cs="ADLaM Display"/>
        </w:rPr>
      </w:pPr>
      <w:r w:rsidRPr="1A34E732">
        <w:rPr>
          <w:rFonts w:ascii="Amasis MT Pro" w:hAnsi="Amasis MT Pro" w:cs="ADLaM Display"/>
        </w:rPr>
        <w:t>Mission Statement: The Burroughs Social Neighborhood Advisory Board exists to foster open dialogue, ensure local accountability, and create a collaborative bridge between our business operations and the residents of Genoa Township. We aim to grow sustainability while remaining a respectful and contributing neighbor.</w:t>
      </w:r>
    </w:p>
    <w:p w:rsidR="762E2884" w:rsidP="762E2884" w:rsidRDefault="762E2884" w14:paraId="16EE0CE8" w14:textId="19E0A37A">
      <w:pPr>
        <w:spacing w:line="259" w:lineRule="auto"/>
        <w:rPr>
          <w:rFonts w:ascii="Amasis MT Pro" w:hAnsi="Amasis MT Pro" w:cs="ADLaM Display"/>
        </w:rPr>
      </w:pPr>
    </w:p>
    <w:p w:rsidR="762E2884" w:rsidP="762E2884" w:rsidRDefault="1A34E732" w14:paraId="4C16B86E" w14:textId="60D2D636">
      <w:pPr>
        <w:spacing w:line="259" w:lineRule="auto"/>
        <w:rPr>
          <w:rFonts w:ascii="Amasis MT Pro" w:hAnsi="Amasis MT Pro" w:cs="ADLaM Display"/>
        </w:rPr>
      </w:pPr>
      <w:r w:rsidRPr="1A34E732">
        <w:rPr>
          <w:rFonts w:ascii="Amasis MT Pro" w:hAnsi="Amasis MT Pro" w:cs="ADLaM Display"/>
        </w:rPr>
        <w:t>NOTE: The NAB is advisory in nature, not governing, and provides vital recommendations that inform ownership’s final decisions.</w:t>
      </w:r>
    </w:p>
    <w:p w:rsidRPr="000A7CA4" w:rsidR="00320DF6" w:rsidP="000A7CA4" w:rsidRDefault="1DA76861" w14:paraId="5FB6FEB5" w14:textId="7FE66B41">
      <w:pPr>
        <w:pStyle w:val="Heading1"/>
        <w:rPr>
          <w:sz w:val="32"/>
          <w:szCs w:val="32"/>
        </w:rPr>
      </w:pPr>
      <w:bookmarkStart w:name="_Toc243638170" w:id="1196942907"/>
      <w:r w:rsidRPr="5852B0F6" w:rsidR="5852B0F6">
        <w:rPr>
          <w:sz w:val="32"/>
          <w:szCs w:val="32"/>
        </w:rPr>
        <w:t>ALCOHOL SAFETY PLAN</w:t>
      </w:r>
      <w:bookmarkEnd w:id="1196942907"/>
    </w:p>
    <w:p w:rsidRPr="00B61B72" w:rsidR="0025453C" w:rsidP="00B919B7" w:rsidRDefault="1DA76861" w14:paraId="02C4BD87" w14:textId="46803032">
      <w:pPr>
        <w:rPr>
          <w:rFonts w:ascii="Amasis MT Pro" w:hAnsi="Amasis MT Pro" w:cs="ADLaM Display"/>
          <w:u w:val="single"/>
        </w:rPr>
      </w:pPr>
      <w:r w:rsidRPr="1DA76861">
        <w:rPr>
          <w:rFonts w:ascii="Amasis MT Pro" w:hAnsi="Amasis MT Pro" w:cs="ADLaM Display"/>
          <w:u w:val="single"/>
        </w:rPr>
        <w:t>Burroughs Hospitality Group, LLC Alcohol Safety Plan Introduction</w:t>
      </w:r>
    </w:p>
    <w:p w:rsidRPr="00B61B72" w:rsidR="00E8218A" w:rsidP="00B919B7" w:rsidRDefault="00E8218A" w14:paraId="2F8230F7" w14:textId="28D1C763">
      <w:pPr>
        <w:rPr>
          <w:rFonts w:ascii="Amasis MT Pro" w:hAnsi="Amasis MT Pro" w:cs="ADLaM Display"/>
        </w:rPr>
      </w:pPr>
      <w:r w:rsidRPr="00B61B72">
        <w:rPr>
          <w:rFonts w:ascii="Amasis MT Pro" w:hAnsi="Amasis MT Pro" w:cs="ADLaM Display"/>
        </w:rPr>
        <w:t xml:space="preserve">As an on-premises holder of Class C and SDM licenses issued by the Michigan Liquor Control </w:t>
      </w:r>
      <w:r w:rsidRPr="00B61B72" w:rsidR="00E93B9F">
        <w:rPr>
          <w:rFonts w:ascii="Amasis MT Pro" w:hAnsi="Amasis MT Pro" w:cs="ADLaM Display"/>
        </w:rPr>
        <w:t xml:space="preserve">Commission (MLCC), Burroughs Hospitality Group, LLC is committed </w:t>
      </w:r>
      <w:r w:rsidRPr="00B61B72" w:rsidR="00FB41EB">
        <w:rPr>
          <w:rFonts w:ascii="Amasis MT Pro" w:hAnsi="Amasis MT Pro" w:cs="ADLaM Display"/>
        </w:rPr>
        <w:t>to responsible alcohol service, guest safety, and full compliance with MLCC regulations, Michigan Liquor Code (MLC)</w:t>
      </w:r>
      <w:r w:rsidRPr="00B61B72" w:rsidR="00C12240">
        <w:rPr>
          <w:rFonts w:ascii="Amasis MT Pro" w:hAnsi="Amasis MT Pro" w:cs="ADLaM Display"/>
        </w:rPr>
        <w:t xml:space="preserve"> 436, local Genoa Township ordinances, and best practices for welcoming, community-oriented </w:t>
      </w:r>
      <w:r w:rsidRPr="00B61B72" w:rsidR="00566B68">
        <w:rPr>
          <w:rFonts w:ascii="Amasis MT Pro" w:hAnsi="Amasis MT Pro" w:cs="ADLaM Display"/>
        </w:rPr>
        <w:t>environment for patrons.</w:t>
      </w:r>
    </w:p>
    <w:p w:rsidRPr="00B61B72" w:rsidR="001A13CC" w:rsidP="00B919B7" w:rsidRDefault="001A13CC" w14:paraId="2B387B92" w14:textId="77777777">
      <w:pPr>
        <w:rPr>
          <w:rFonts w:ascii="Amasis MT Pro" w:hAnsi="Amasis MT Pro" w:cs="ADLaM Display"/>
        </w:rPr>
      </w:pPr>
    </w:p>
    <w:p w:rsidRPr="00B61B72" w:rsidR="008649EF" w:rsidP="00B919B7" w:rsidRDefault="008649EF" w14:paraId="6497B2C5" w14:textId="1D81EC39">
      <w:pPr>
        <w:rPr>
          <w:rFonts w:ascii="Amasis MT Pro" w:hAnsi="Amasis MT Pro" w:cs="ADLaM Display"/>
          <w:u w:val="single"/>
        </w:rPr>
      </w:pPr>
      <w:r w:rsidRPr="00B61B72">
        <w:rPr>
          <w:rFonts w:ascii="Amasis MT Pro" w:hAnsi="Amasis MT Pro" w:cs="ADLaM Display"/>
          <w:u w:val="single"/>
        </w:rPr>
        <w:t>Responsible Alcohol Service Policy</w:t>
      </w:r>
    </w:p>
    <w:p w:rsidRPr="00B61B72" w:rsidR="008649EF" w:rsidP="00B919B7" w:rsidRDefault="00CE0C64" w14:paraId="0DAC2F19" w14:textId="15C8C31C">
      <w:pPr>
        <w:rPr>
          <w:rFonts w:ascii="Amasis MT Pro" w:hAnsi="Amasis MT Pro" w:cs="ADLaM Display"/>
        </w:rPr>
      </w:pPr>
      <w:r w:rsidRPr="00B61B72">
        <w:rPr>
          <w:rFonts w:ascii="Amasis MT Pro" w:hAnsi="Amasis MT Pro" w:cs="ADLaM Display"/>
        </w:rPr>
        <w:t>This policy applies to all staff, managers, contractors, event coordinators, and event hosts. All team members receive training upon hire and annual refreshers in accordance with applicable laws and regulations.</w:t>
      </w:r>
      <w:r w:rsidRPr="00B61B72" w:rsidR="007C2782">
        <w:rPr>
          <w:rFonts w:ascii="Amasis MT Pro" w:hAnsi="Amasis MT Pro" w:cs="ADLaM Display"/>
        </w:rPr>
        <w:t xml:space="preserve"> Training certificates will be kept on file.</w:t>
      </w:r>
    </w:p>
    <w:p w:rsidRPr="00B61B72" w:rsidR="00CE0C64" w:rsidP="00B919B7" w:rsidRDefault="00CE0C64" w14:paraId="7A77701F" w14:textId="77777777">
      <w:pPr>
        <w:rPr>
          <w:rFonts w:ascii="Amasis MT Pro" w:hAnsi="Amasis MT Pro" w:cs="ADLaM Display"/>
        </w:rPr>
      </w:pPr>
    </w:p>
    <w:p w:rsidRPr="00B61B72" w:rsidR="00CE0C64" w:rsidP="00B919B7" w:rsidRDefault="004B370B" w14:paraId="7357552A" w14:textId="4C1308A0">
      <w:pPr>
        <w:rPr>
          <w:rFonts w:ascii="Amasis MT Pro" w:hAnsi="Amasis MT Pro" w:cs="ADLaM Display"/>
        </w:rPr>
      </w:pPr>
      <w:r w:rsidRPr="00B61B72">
        <w:rPr>
          <w:rFonts w:ascii="Amasis MT Pro" w:hAnsi="Amasis MT Pro" w:cs="ADLaM Display"/>
        </w:rPr>
        <w:t xml:space="preserve">Burroughs Social </w:t>
      </w:r>
      <w:r w:rsidRPr="00B61B72" w:rsidR="006A3763">
        <w:rPr>
          <w:rFonts w:ascii="Amasis MT Pro" w:hAnsi="Amasis MT Pro" w:cs="ADLaM Display"/>
        </w:rPr>
        <w:t>Priorities</w:t>
      </w:r>
      <w:r w:rsidRPr="00B61B72">
        <w:rPr>
          <w:rFonts w:ascii="Amasis MT Pro" w:hAnsi="Amasis MT Pro" w:cs="ADLaM Display"/>
        </w:rPr>
        <w:t>:</w:t>
      </w:r>
    </w:p>
    <w:p w:rsidRPr="00B61B72" w:rsidR="004B370B" w:rsidP="004B370B" w:rsidRDefault="004B370B" w14:paraId="29A73C20" w14:textId="71CDA3CA">
      <w:pPr>
        <w:pStyle w:val="ListParagraph"/>
        <w:numPr>
          <w:ilvl w:val="0"/>
          <w:numId w:val="8"/>
        </w:numPr>
        <w:rPr>
          <w:rFonts w:ascii="Amasis MT Pro" w:hAnsi="Amasis MT Pro" w:cs="ADLaM Display"/>
        </w:rPr>
      </w:pPr>
      <w:r w:rsidRPr="00B61B72">
        <w:rPr>
          <w:rFonts w:ascii="Amasis MT Pro" w:hAnsi="Amasis MT Pro" w:cs="ADLaM Display"/>
        </w:rPr>
        <w:t>Preventing service to minors (under 21 years of age)</w:t>
      </w:r>
    </w:p>
    <w:p w:rsidRPr="00B61B72" w:rsidR="004B370B" w:rsidP="004B370B" w:rsidRDefault="004B370B" w14:paraId="2ABDC817" w14:textId="099F1FEA">
      <w:pPr>
        <w:pStyle w:val="ListParagraph"/>
        <w:numPr>
          <w:ilvl w:val="0"/>
          <w:numId w:val="8"/>
        </w:numPr>
        <w:rPr>
          <w:rFonts w:ascii="Amasis MT Pro" w:hAnsi="Amasis MT Pro" w:cs="ADLaM Display"/>
        </w:rPr>
      </w:pPr>
      <w:r w:rsidRPr="00B61B72">
        <w:rPr>
          <w:rFonts w:ascii="Amasis MT Pro" w:hAnsi="Amasis MT Pro" w:cs="ADLaM Display"/>
        </w:rPr>
        <w:t>Avoiding over-service and intoxication</w:t>
      </w:r>
    </w:p>
    <w:p w:rsidRPr="00B61B72" w:rsidR="004B370B" w:rsidP="004B370B" w:rsidRDefault="004B370B" w14:paraId="38E8AE4D" w14:textId="37122626">
      <w:pPr>
        <w:pStyle w:val="ListParagraph"/>
        <w:numPr>
          <w:ilvl w:val="0"/>
          <w:numId w:val="8"/>
        </w:numPr>
        <w:rPr>
          <w:rFonts w:ascii="Amasis MT Pro" w:hAnsi="Amasis MT Pro" w:cs="ADLaM Display"/>
        </w:rPr>
      </w:pPr>
      <w:r w:rsidRPr="00B61B72">
        <w:rPr>
          <w:rFonts w:ascii="Amasis MT Pro" w:hAnsi="Amasis MT Pro" w:cs="ADLaM Display"/>
        </w:rPr>
        <w:t>Ensuring safe premises (including indoor bar, outdoor patio, and rentable workspace)</w:t>
      </w:r>
    </w:p>
    <w:p w:rsidRPr="00B61B72" w:rsidR="004B370B" w:rsidP="004B370B" w:rsidRDefault="004B370B" w14:paraId="2D3C92DA" w14:textId="4ED22C9E">
      <w:pPr>
        <w:pStyle w:val="ListParagraph"/>
        <w:numPr>
          <w:ilvl w:val="0"/>
          <w:numId w:val="8"/>
        </w:numPr>
        <w:rPr>
          <w:rFonts w:ascii="Amasis MT Pro" w:hAnsi="Amasis MT Pro" w:cs="ADLaM Display"/>
        </w:rPr>
      </w:pPr>
      <w:r w:rsidRPr="00B61B72">
        <w:rPr>
          <w:rFonts w:ascii="Amasis MT Pro" w:hAnsi="Amasis MT Pro" w:cs="ADLaM Display"/>
        </w:rPr>
        <w:t>Promoting a positive, inclusive neighborhood environment</w:t>
      </w:r>
    </w:p>
    <w:p w:rsidRPr="00B61B72" w:rsidR="006A3763" w:rsidP="006A3763" w:rsidRDefault="006A3763" w14:paraId="2DEECDB7" w14:textId="77777777">
      <w:pPr>
        <w:rPr>
          <w:rFonts w:ascii="Amasis MT Pro" w:hAnsi="Amasis MT Pro" w:cs="ADLaM Display"/>
        </w:rPr>
      </w:pPr>
    </w:p>
    <w:p w:rsidRPr="00B61B72" w:rsidR="006A3763" w:rsidP="006A3763" w:rsidRDefault="002776C2" w14:paraId="47E980E1" w14:textId="5086DCD9">
      <w:pPr>
        <w:rPr>
          <w:rFonts w:ascii="Amasis MT Pro" w:hAnsi="Amasis MT Pro" w:cs="ADLaM Display"/>
        </w:rPr>
      </w:pPr>
      <w:r w:rsidRPr="00B61B72">
        <w:rPr>
          <w:rFonts w:ascii="Amasis MT Pro" w:hAnsi="Amasis MT Pro" w:cs="ADLaM Display"/>
        </w:rPr>
        <w:t>No service to minors:</w:t>
      </w:r>
      <w:r w:rsidRPr="00B61B72" w:rsidR="006532C5">
        <w:rPr>
          <w:rFonts w:ascii="Amasis MT Pro" w:hAnsi="Amasis MT Pro" w:cs="ADLaM Display"/>
        </w:rPr>
        <w:t xml:space="preserve"> All patrons appearing under 40 years of age must present valid government-issued photo ID</w:t>
      </w:r>
      <w:r w:rsidRPr="00B61B72" w:rsidR="00DD5EBD">
        <w:rPr>
          <w:rFonts w:ascii="Amasis MT Pro" w:hAnsi="Amasis MT Pro" w:cs="ADLaM Display"/>
        </w:rPr>
        <w:t xml:space="preserve"> (driver’s license, passport, military or state ID). Acceptable forms must show date of birth and photo. NO EXCEPTIONS.</w:t>
      </w:r>
    </w:p>
    <w:p w:rsidRPr="00B61B72" w:rsidR="00391E36" w:rsidP="006A3763" w:rsidRDefault="00391E36" w14:paraId="402B12E8" w14:textId="77777777">
      <w:pPr>
        <w:rPr>
          <w:rFonts w:ascii="Amasis MT Pro" w:hAnsi="Amasis MT Pro" w:cs="ADLaM Display"/>
        </w:rPr>
      </w:pPr>
    </w:p>
    <w:p w:rsidRPr="00B61B72" w:rsidR="00391E36" w:rsidP="006A3763" w:rsidRDefault="1A34E732" w14:paraId="270A14AA" w14:textId="04627B3B">
      <w:pPr>
        <w:rPr>
          <w:rFonts w:ascii="Amasis MT Pro" w:hAnsi="Amasis MT Pro" w:cs="ADLaM Display"/>
        </w:rPr>
      </w:pPr>
      <w:r w:rsidRPr="1A34E732">
        <w:rPr>
          <w:rFonts w:ascii="Amasis MT Pro" w:hAnsi="Amasis MT Pro" w:cs="ADLaM Display"/>
        </w:rPr>
        <w:t>Staff will be trained to check for fake identification. If suspicious, staff will politely decline service and report to the manager on duty.</w:t>
      </w:r>
    </w:p>
    <w:p w:rsidR="762E2884" w:rsidP="75041FB5" w:rsidRDefault="762E2884" w14:paraId="558B94B8" w14:textId="10A3F940">
      <w:pPr>
        <w:rPr>
          <w:rFonts w:ascii="Amasis MT Pro" w:hAnsi="Amasis MT Pro" w:cs="ADLaM Display"/>
        </w:rPr>
      </w:pPr>
    </w:p>
    <w:p w:rsidRPr="001C092E" w:rsidR="00BA1645" w:rsidP="006A3763" w:rsidRDefault="00BA1645" w14:paraId="3D1FA8FD" w14:textId="72C39071">
      <w:pPr>
        <w:rPr>
          <w:rFonts w:ascii="Amasis MT Pro" w:hAnsi="Amasis MT Pro" w:cs="ADLaM Display"/>
          <w:u w:val="single"/>
        </w:rPr>
      </w:pPr>
      <w:r w:rsidRPr="00B61B72">
        <w:rPr>
          <w:rFonts w:ascii="Amasis MT Pro" w:hAnsi="Amasis MT Pro" w:cs="ADLaM Display"/>
          <w:u w:val="single"/>
        </w:rPr>
        <w:t>Supervisory Requirement</w:t>
      </w:r>
    </w:p>
    <w:p w:rsidRPr="00B61B72" w:rsidR="00BA1645" w:rsidP="006A3763" w:rsidRDefault="00BA1645" w14:paraId="3B554C14" w14:textId="6EE2ED24">
      <w:pPr>
        <w:rPr>
          <w:rFonts w:ascii="Amasis MT Pro" w:hAnsi="Amasis MT Pro" w:cs="ADLaM Display"/>
        </w:rPr>
      </w:pPr>
      <w:r w:rsidRPr="00B61B72">
        <w:rPr>
          <w:rFonts w:ascii="Amasis MT Pro" w:hAnsi="Amasis MT Pro" w:cs="ADLaM Display"/>
        </w:rPr>
        <w:t>At least one MLCC-approved server-trained supervisor must be on duty during all hours (MCL 436.1501).</w:t>
      </w:r>
    </w:p>
    <w:p w:rsidRPr="00B61B72" w:rsidR="004B370B" w:rsidP="006A3763" w:rsidRDefault="004B370B" w14:paraId="46ABB866" w14:textId="77777777">
      <w:pPr>
        <w:pStyle w:val="ListParagraph"/>
        <w:rPr>
          <w:rFonts w:ascii="Amasis MT Pro" w:hAnsi="Amasis MT Pro" w:cs="ADLaM Display"/>
        </w:rPr>
      </w:pPr>
    </w:p>
    <w:p w:rsidRPr="00B61B72" w:rsidR="004B370B" w:rsidP="00B919B7" w:rsidRDefault="0032208F" w14:paraId="399DA374" w14:textId="103EFAB2">
      <w:pPr>
        <w:rPr>
          <w:rFonts w:ascii="Amasis MT Pro" w:hAnsi="Amasis MT Pro" w:cs="ADLaM Display"/>
          <w:u w:val="single"/>
        </w:rPr>
      </w:pPr>
      <w:r w:rsidRPr="00B61B72">
        <w:rPr>
          <w:rFonts w:ascii="Amasis MT Pro" w:hAnsi="Amasis MT Pro" w:cs="ADLaM Display"/>
          <w:u w:val="single"/>
        </w:rPr>
        <w:t>Guest and</w:t>
      </w:r>
      <w:r w:rsidRPr="00B61B72" w:rsidR="00A50FA7">
        <w:rPr>
          <w:rFonts w:ascii="Amasis MT Pro" w:hAnsi="Amasis MT Pro" w:cs="ADLaM Display"/>
          <w:u w:val="single"/>
        </w:rPr>
        <w:t xml:space="preserve"> Outdoor</w:t>
      </w:r>
      <w:r w:rsidRPr="00B61B72">
        <w:rPr>
          <w:rFonts w:ascii="Amasis MT Pro" w:hAnsi="Amasis MT Pro" w:cs="ADLaM Display"/>
          <w:u w:val="single"/>
        </w:rPr>
        <w:t xml:space="preserve"> Premises Safet</w:t>
      </w:r>
      <w:r w:rsidRPr="00B61B72" w:rsidR="00346554">
        <w:rPr>
          <w:rFonts w:ascii="Amasis MT Pro" w:hAnsi="Amasis MT Pro" w:cs="ADLaM Display"/>
          <w:u w:val="single"/>
        </w:rPr>
        <w:t>y Pertaining to Alcohol</w:t>
      </w:r>
    </w:p>
    <w:p w:rsidRPr="003E5DF5" w:rsidR="0032208F" w:rsidP="00B919B7" w:rsidRDefault="00D65CFD" w14:paraId="66336B25" w14:textId="6515E9BB">
      <w:pPr>
        <w:rPr>
          <w:rFonts w:ascii="Amasis MT Pro" w:hAnsi="Amasis MT Pro" w:cs="ADLaM Display"/>
        </w:rPr>
      </w:pPr>
      <w:r w:rsidRPr="003E5DF5">
        <w:rPr>
          <w:rFonts w:ascii="Amasis MT Pro" w:hAnsi="Amasis MT Pro" w:cs="ADLaM Display"/>
        </w:rPr>
        <w:t xml:space="preserve">The outdoor service area </w:t>
      </w:r>
      <w:r w:rsidRPr="003E5DF5" w:rsidR="0074460C">
        <w:rPr>
          <w:rFonts w:ascii="Amasis MT Pro" w:hAnsi="Amasis MT Pro" w:cs="ADLaM Display"/>
        </w:rPr>
        <w:t>(O</w:t>
      </w:r>
      <w:r w:rsidRPr="003E5DF5" w:rsidR="001C7F99">
        <w:rPr>
          <w:rFonts w:ascii="Amasis MT Pro" w:hAnsi="Amasis MT Pro" w:cs="ADLaM Display"/>
        </w:rPr>
        <w:t>SA</w:t>
      </w:r>
      <w:r w:rsidRPr="003E5DF5" w:rsidR="0074460C">
        <w:rPr>
          <w:rFonts w:ascii="Amasis MT Pro" w:hAnsi="Amasis MT Pro" w:cs="ADLaM Display"/>
        </w:rPr>
        <w:t xml:space="preserve">) </w:t>
      </w:r>
      <w:r w:rsidRPr="003E5DF5">
        <w:rPr>
          <w:rFonts w:ascii="Amasis MT Pro" w:hAnsi="Amasis MT Pro" w:cs="ADLaM Display"/>
        </w:rPr>
        <w:t>will be enclosed by a split rail wooden fence which forms a complete barrier around the perimeter of the patio/out</w:t>
      </w:r>
      <w:r w:rsidRPr="003E5DF5" w:rsidR="0074460C">
        <w:rPr>
          <w:rFonts w:ascii="Amasis MT Pro" w:hAnsi="Amasis MT Pro" w:cs="ADLaM Display"/>
        </w:rPr>
        <w:t>door</w:t>
      </w:r>
      <w:r w:rsidRPr="003E5DF5">
        <w:rPr>
          <w:rFonts w:ascii="Amasis MT Pro" w:hAnsi="Amasis MT Pro" w:cs="ADLaM Display"/>
        </w:rPr>
        <w:t xml:space="preserve"> service area.</w:t>
      </w:r>
      <w:r w:rsidRPr="003E5DF5" w:rsidR="0074460C">
        <w:rPr>
          <w:rFonts w:ascii="Amasis MT Pro" w:hAnsi="Amasis MT Pro" w:cs="ADLaM Display"/>
        </w:rPr>
        <w:t xml:space="preserve"> The wooden fence is approximately 48” high and completely encloses the area.</w:t>
      </w:r>
    </w:p>
    <w:p w:rsidRPr="003E5DF5" w:rsidR="0074460C" w:rsidP="00B919B7" w:rsidRDefault="0074460C" w14:paraId="0C5B3D52" w14:textId="77777777">
      <w:pPr>
        <w:rPr>
          <w:rFonts w:ascii="Amasis MT Pro" w:hAnsi="Amasis MT Pro" w:cs="ADLaM Display"/>
        </w:rPr>
      </w:pPr>
    </w:p>
    <w:p w:rsidRPr="003E5DF5" w:rsidR="0074460C" w:rsidP="00B919B7" w:rsidRDefault="0074460C" w14:paraId="3DE2F3AA" w14:textId="143EFD80">
      <w:pPr>
        <w:rPr>
          <w:rFonts w:ascii="Amasis MT Pro" w:hAnsi="Amasis MT Pro" w:cs="ADLaM Display"/>
        </w:rPr>
      </w:pPr>
      <w:r w:rsidRPr="003E5DF5">
        <w:rPr>
          <w:rFonts w:ascii="Amasis MT Pro" w:hAnsi="Amasis MT Pro" w:cs="ADLaM Display"/>
        </w:rPr>
        <w:t>The O</w:t>
      </w:r>
      <w:r w:rsidRPr="003E5DF5" w:rsidR="001C7F99">
        <w:rPr>
          <w:rFonts w:ascii="Amasis MT Pro" w:hAnsi="Amasis MT Pro" w:cs="ADLaM Display"/>
        </w:rPr>
        <w:t>SA</w:t>
      </w:r>
      <w:r w:rsidRPr="003E5DF5">
        <w:rPr>
          <w:rFonts w:ascii="Amasis MT Pro" w:hAnsi="Amasis MT Pro" w:cs="ADLaM Display"/>
        </w:rPr>
        <w:t xml:space="preserve"> is staffed by employees and can only be accessed through the interior of Burroughs Social.</w:t>
      </w:r>
      <w:r w:rsidRPr="003E5DF5" w:rsidR="00952E36">
        <w:rPr>
          <w:rFonts w:ascii="Amasis MT Pro" w:hAnsi="Amasis MT Pro" w:cs="ADLaM Display"/>
        </w:rPr>
        <w:t xml:space="preserve"> During private events, the OSA remains</w:t>
      </w:r>
      <w:r w:rsidR="00952E36">
        <w:rPr>
          <w:rFonts w:ascii="Amasis MT Pro" w:hAnsi="Amasis MT Pro" w:cs="ADLaM Display"/>
          <w:sz w:val="28"/>
          <w:szCs w:val="28"/>
        </w:rPr>
        <w:t xml:space="preserve"> </w:t>
      </w:r>
      <w:r w:rsidRPr="003E5DF5" w:rsidR="00952E36">
        <w:rPr>
          <w:rFonts w:ascii="Amasis MT Pro" w:hAnsi="Amasis MT Pro" w:cs="ADLaM Display"/>
        </w:rPr>
        <w:t xml:space="preserve">accessible only through Burroughs Social and will require at least one staff member </w:t>
      </w:r>
      <w:r w:rsidRPr="003E5DF5" w:rsidR="008F1E7C">
        <w:rPr>
          <w:rFonts w:ascii="Amasis MT Pro" w:hAnsi="Amasis MT Pro" w:cs="ADLaM Display"/>
        </w:rPr>
        <w:t xml:space="preserve">and a manager </w:t>
      </w:r>
      <w:r w:rsidRPr="003E5DF5" w:rsidR="00952E36">
        <w:rPr>
          <w:rFonts w:ascii="Amasis MT Pro" w:hAnsi="Amasis MT Pro" w:cs="ADLaM Display"/>
        </w:rPr>
        <w:t>in attendance at all times.</w:t>
      </w:r>
    </w:p>
    <w:p w:rsidRPr="003E5DF5" w:rsidR="008F1E7C" w:rsidP="00B919B7" w:rsidRDefault="008F1E7C" w14:paraId="5AA9E7A5" w14:textId="77777777">
      <w:pPr>
        <w:rPr>
          <w:rFonts w:ascii="Amasis MT Pro" w:hAnsi="Amasis MT Pro" w:cs="ADLaM Display"/>
        </w:rPr>
      </w:pPr>
    </w:p>
    <w:p w:rsidRPr="003E5DF5" w:rsidR="008F1E7C" w:rsidP="00B919B7" w:rsidRDefault="008F1E7C" w14:paraId="072C66F3" w14:textId="25128FB1">
      <w:pPr>
        <w:rPr>
          <w:rFonts w:ascii="Amasis MT Pro" w:hAnsi="Amasis MT Pro" w:cs="ADLaM Display"/>
        </w:rPr>
      </w:pPr>
      <w:r w:rsidRPr="003E5DF5">
        <w:rPr>
          <w:rFonts w:ascii="Amasis MT Pro" w:hAnsi="Amasis MT Pro" w:cs="ADLaM Display"/>
        </w:rPr>
        <w:t>All alcoholic beverages must be purchased from Burroughs Social. No outside beer, wine, or liquor is permitted.</w:t>
      </w:r>
    </w:p>
    <w:p w:rsidRPr="003E5DF5" w:rsidR="004B339D" w:rsidP="00B919B7" w:rsidRDefault="004B339D" w14:paraId="5D8CCAE1" w14:textId="77777777">
      <w:pPr>
        <w:rPr>
          <w:rFonts w:ascii="Amasis MT Pro" w:hAnsi="Amasis MT Pro" w:cs="ADLaM Display"/>
        </w:rPr>
      </w:pPr>
    </w:p>
    <w:p w:rsidRPr="003E5DF5" w:rsidR="004B339D" w:rsidP="00B919B7" w:rsidRDefault="004B339D" w14:paraId="01796CD6" w14:textId="3F88A995">
      <w:pPr>
        <w:rPr>
          <w:rFonts w:ascii="Amasis MT Pro" w:hAnsi="Amasis MT Pro" w:cs="ADLaM Display"/>
        </w:rPr>
      </w:pPr>
      <w:r w:rsidRPr="003E5DF5">
        <w:rPr>
          <w:rFonts w:ascii="Amasis MT Pro" w:hAnsi="Amasis MT Pro" w:cs="ADLaM Display"/>
        </w:rPr>
        <w:t>Clear signs will be displayed at each exit of the OSA stating</w:t>
      </w:r>
      <w:r w:rsidRPr="003E5DF5" w:rsidR="00E714A2">
        <w:rPr>
          <w:rFonts w:ascii="Amasis MT Pro" w:hAnsi="Amasis MT Pro" w:cs="ADLaM Display"/>
        </w:rPr>
        <w:t>,</w:t>
      </w:r>
      <w:r w:rsidRPr="003E5DF5">
        <w:rPr>
          <w:rFonts w:ascii="Amasis MT Pro" w:hAnsi="Amasis MT Pro" w:cs="ADLaM Display"/>
        </w:rPr>
        <w:t xml:space="preserve"> “no alcohol is to be removed from the premises/NO ALCOHOL BEYOND THIS POINT.”</w:t>
      </w:r>
    </w:p>
    <w:p w:rsidRPr="003E5DF5" w:rsidR="00E714A2" w:rsidP="00B919B7" w:rsidRDefault="00E714A2" w14:paraId="0E9B639A" w14:textId="77777777">
      <w:pPr>
        <w:rPr>
          <w:rFonts w:ascii="Amasis MT Pro" w:hAnsi="Amasis MT Pro" w:cs="ADLaM Display"/>
        </w:rPr>
      </w:pPr>
    </w:p>
    <w:p w:rsidRPr="003E5DF5" w:rsidR="00E714A2" w:rsidP="00B919B7" w:rsidRDefault="00E714A2" w14:paraId="5710E0A0" w14:textId="0FA14EA9">
      <w:pPr>
        <w:rPr>
          <w:rFonts w:ascii="Amasis MT Pro" w:hAnsi="Amasis MT Pro" w:cs="ADLaM Display"/>
        </w:rPr>
      </w:pPr>
      <w:r w:rsidRPr="003E5DF5">
        <w:rPr>
          <w:rFonts w:ascii="Amasis MT Pro" w:hAnsi="Amasis MT Pro" w:cs="ADLaM Display"/>
        </w:rPr>
        <w:t>No unaccompanied minors are allowed on the premises.</w:t>
      </w:r>
    </w:p>
    <w:p w:rsidRPr="003E5DF5" w:rsidR="00A91CB4" w:rsidP="00B919B7" w:rsidRDefault="00A91CB4" w14:paraId="0CB1E965" w14:textId="77777777">
      <w:pPr>
        <w:rPr>
          <w:rFonts w:ascii="Amasis MT Pro" w:hAnsi="Amasis MT Pro" w:cs="ADLaM Display"/>
        </w:rPr>
      </w:pPr>
    </w:p>
    <w:p w:rsidRPr="003E5DF5" w:rsidR="00A91CB4" w:rsidP="00B919B7" w:rsidRDefault="00A91CB4" w14:paraId="402CD553" w14:textId="663B3A6B">
      <w:pPr>
        <w:rPr>
          <w:rFonts w:ascii="Amasis MT Pro" w:hAnsi="Amasis MT Pro" w:cs="ADLaM Display"/>
        </w:rPr>
      </w:pPr>
      <w:r w:rsidRPr="003E5DF5">
        <w:rPr>
          <w:rFonts w:ascii="Amasis MT Pro" w:hAnsi="Amasis MT Pro" w:cs="ADLaM Display"/>
        </w:rPr>
        <w:t>The liquor license will be prominently displayed.</w:t>
      </w:r>
    </w:p>
    <w:p w:rsidRPr="003E5DF5" w:rsidR="00173561" w:rsidP="00B919B7" w:rsidRDefault="00173561" w14:paraId="7F99CE99" w14:textId="77777777">
      <w:pPr>
        <w:rPr>
          <w:rFonts w:ascii="Amasis MT Pro" w:hAnsi="Amasis MT Pro" w:cs="ADLaM Display"/>
        </w:rPr>
      </w:pPr>
    </w:p>
    <w:p w:rsidRPr="003E5DF5" w:rsidR="00173561" w:rsidP="00B919B7" w:rsidRDefault="00173561" w14:paraId="39D77802" w14:textId="6A0C7E90">
      <w:pPr>
        <w:rPr>
          <w:rFonts w:ascii="Amasis MT Pro" w:hAnsi="Amasis MT Pro" w:cs="ADLaM Display"/>
        </w:rPr>
      </w:pPr>
      <w:r w:rsidRPr="003E5DF5">
        <w:rPr>
          <w:rFonts w:ascii="Amasis MT Pro" w:hAnsi="Amasis MT Pro" w:cs="ADLaM Display"/>
        </w:rPr>
        <w:t>Any license violations by staff will result in immediate termination.</w:t>
      </w:r>
    </w:p>
    <w:p w:rsidRPr="003E5DF5" w:rsidR="00173561" w:rsidP="00B919B7" w:rsidRDefault="00173561" w14:paraId="134D1BDE" w14:textId="77777777">
      <w:pPr>
        <w:rPr>
          <w:rFonts w:ascii="Amasis MT Pro" w:hAnsi="Amasis MT Pro" w:cs="ADLaM Display"/>
        </w:rPr>
      </w:pPr>
    </w:p>
    <w:p w:rsidRPr="003E5DF5" w:rsidR="00173561" w:rsidP="00B919B7" w:rsidRDefault="00712807" w14:paraId="0764246C" w14:textId="0F810D2A">
      <w:pPr>
        <w:rPr>
          <w:rFonts w:ascii="Amasis MT Pro" w:hAnsi="Amasis MT Pro" w:cs="ADLaM Display"/>
        </w:rPr>
      </w:pPr>
      <w:r w:rsidRPr="003E5DF5">
        <w:rPr>
          <w:rFonts w:ascii="Amasis MT Pro" w:hAnsi="Amasis MT Pro" w:cs="ADLaM Display"/>
        </w:rPr>
        <w:t>Intoxicated customers will be removed from the premises.</w:t>
      </w:r>
    </w:p>
    <w:p w:rsidRPr="003E5DF5" w:rsidR="00705735" w:rsidP="00B919B7" w:rsidRDefault="00705735" w14:paraId="176781A5" w14:textId="77777777">
      <w:pPr>
        <w:rPr>
          <w:rFonts w:ascii="Amasis MT Pro" w:hAnsi="Amasis MT Pro" w:cs="ADLaM Display"/>
        </w:rPr>
      </w:pPr>
    </w:p>
    <w:p w:rsidRPr="003E5DF5" w:rsidR="00712807" w:rsidP="00B919B7" w:rsidRDefault="00705735" w14:paraId="6B2ABC63" w14:textId="0E016A49">
      <w:pPr>
        <w:rPr>
          <w:rFonts w:ascii="Amasis MT Pro" w:hAnsi="Amasis MT Pro" w:cs="ADLaM Display"/>
        </w:rPr>
      </w:pPr>
      <w:r w:rsidRPr="003E5DF5">
        <w:rPr>
          <w:rFonts w:ascii="Amasis MT Pro" w:hAnsi="Amasis MT Pro" w:cs="ADLaM Display"/>
        </w:rPr>
        <w:t>Employees should be attentive to common signs of intoxication, which may include:</w:t>
      </w:r>
    </w:p>
    <w:p w:rsidRPr="003E5DF5" w:rsidR="00705735" w:rsidP="00705735" w:rsidRDefault="00705735" w14:paraId="27793CEA" w14:textId="357E7208">
      <w:pPr>
        <w:pStyle w:val="ListParagraph"/>
        <w:numPr>
          <w:ilvl w:val="0"/>
          <w:numId w:val="9"/>
        </w:numPr>
        <w:rPr>
          <w:rFonts w:ascii="Amasis MT Pro" w:hAnsi="Amasis MT Pro" w:cs="ADLaM Display"/>
        </w:rPr>
      </w:pPr>
      <w:r w:rsidRPr="003E5DF5">
        <w:rPr>
          <w:rFonts w:ascii="Amasis MT Pro" w:hAnsi="Amasis MT Pro" w:cs="ADLaM Display"/>
        </w:rPr>
        <w:t>Loud or Slurred Speech</w:t>
      </w:r>
    </w:p>
    <w:p w:rsidRPr="003E5DF5" w:rsidR="00705735" w:rsidP="00705735" w:rsidRDefault="00705735" w14:paraId="2E917AE1" w14:textId="6C2A1E51">
      <w:pPr>
        <w:pStyle w:val="ListParagraph"/>
        <w:numPr>
          <w:ilvl w:val="0"/>
          <w:numId w:val="9"/>
        </w:numPr>
        <w:rPr>
          <w:rFonts w:ascii="Amasis MT Pro" w:hAnsi="Amasis MT Pro" w:cs="ADLaM Display"/>
        </w:rPr>
      </w:pPr>
      <w:r w:rsidRPr="003E5DF5">
        <w:rPr>
          <w:rFonts w:ascii="Amasis MT Pro" w:hAnsi="Amasis MT Pro" w:cs="ADLaM Display"/>
        </w:rPr>
        <w:t xml:space="preserve">Drinking Fast </w:t>
      </w:r>
    </w:p>
    <w:p w:rsidRPr="003E5DF5" w:rsidR="00705735" w:rsidP="00705735" w:rsidRDefault="00705735" w14:paraId="32D100CB" w14:textId="19E8F261">
      <w:pPr>
        <w:pStyle w:val="ListParagraph"/>
        <w:numPr>
          <w:ilvl w:val="0"/>
          <w:numId w:val="9"/>
        </w:numPr>
        <w:rPr>
          <w:rFonts w:ascii="Amasis MT Pro" w:hAnsi="Amasis MT Pro" w:cs="ADLaM Display"/>
        </w:rPr>
      </w:pPr>
      <w:r w:rsidRPr="003E5DF5">
        <w:rPr>
          <w:rFonts w:ascii="Amasis MT Pro" w:hAnsi="Amasis MT Pro" w:cs="ADLaM Display"/>
        </w:rPr>
        <w:t>Stumbling</w:t>
      </w:r>
    </w:p>
    <w:p w:rsidRPr="003E5DF5" w:rsidR="00705735" w:rsidP="00705735" w:rsidRDefault="00705735" w14:paraId="629E6875" w14:textId="3A82A0C9">
      <w:pPr>
        <w:pStyle w:val="ListParagraph"/>
        <w:numPr>
          <w:ilvl w:val="0"/>
          <w:numId w:val="9"/>
        </w:numPr>
        <w:rPr>
          <w:rFonts w:ascii="Amasis MT Pro" w:hAnsi="Amasis MT Pro" w:cs="ADLaM Display"/>
        </w:rPr>
      </w:pPr>
      <w:r w:rsidRPr="003E5DF5">
        <w:rPr>
          <w:rFonts w:ascii="Amasis MT Pro" w:hAnsi="Amasis MT Pro" w:cs="ADLaM Display"/>
        </w:rPr>
        <w:t>Overly Friendly Behavior</w:t>
      </w:r>
    </w:p>
    <w:p w:rsidRPr="003E5DF5" w:rsidR="00705735" w:rsidP="00705735" w:rsidRDefault="00705735" w14:paraId="1A2FCE45" w14:textId="49BF1E36">
      <w:pPr>
        <w:pStyle w:val="ListParagraph"/>
        <w:numPr>
          <w:ilvl w:val="0"/>
          <w:numId w:val="9"/>
        </w:numPr>
        <w:rPr>
          <w:rFonts w:ascii="Amasis MT Pro" w:hAnsi="Amasis MT Pro" w:cs="ADLaM Display"/>
        </w:rPr>
      </w:pPr>
      <w:r w:rsidRPr="003E5DF5">
        <w:rPr>
          <w:rFonts w:ascii="Amasis MT Pro" w:hAnsi="Amasis MT Pro" w:cs="ADLaM Display"/>
        </w:rPr>
        <w:t>Sleepiness</w:t>
      </w:r>
    </w:p>
    <w:p w:rsidRPr="003E5DF5" w:rsidR="00705735" w:rsidP="00705735" w:rsidRDefault="00705735" w14:paraId="6DE5A9FF" w14:textId="767893D0">
      <w:pPr>
        <w:pStyle w:val="ListParagraph"/>
        <w:numPr>
          <w:ilvl w:val="0"/>
          <w:numId w:val="9"/>
        </w:numPr>
        <w:rPr>
          <w:rFonts w:ascii="Amasis MT Pro" w:hAnsi="Amasis MT Pro" w:cs="ADLaM Display"/>
        </w:rPr>
      </w:pPr>
      <w:r w:rsidRPr="003E5DF5">
        <w:rPr>
          <w:rFonts w:ascii="Amasis MT Pro" w:hAnsi="Amasis MT Pro" w:cs="ADLaM Display"/>
        </w:rPr>
        <w:t>Glassy or Bloodshot Eyes</w:t>
      </w:r>
    </w:p>
    <w:p w:rsidRPr="003E5DF5" w:rsidR="00705735" w:rsidP="00705735" w:rsidRDefault="00705735" w14:paraId="3AAE2A49" w14:textId="78B43836">
      <w:pPr>
        <w:pStyle w:val="ListParagraph"/>
        <w:numPr>
          <w:ilvl w:val="0"/>
          <w:numId w:val="9"/>
        </w:numPr>
        <w:rPr>
          <w:rFonts w:ascii="Amasis MT Pro" w:hAnsi="Amasis MT Pro" w:cs="ADLaM Display"/>
        </w:rPr>
      </w:pPr>
      <w:r w:rsidRPr="003E5DF5">
        <w:rPr>
          <w:rFonts w:ascii="Amasis MT Pro" w:hAnsi="Amasis MT Pro" w:cs="ADLaM Display"/>
        </w:rPr>
        <w:t>Inability to Complete Sentences</w:t>
      </w:r>
    </w:p>
    <w:p w:rsidRPr="003E5DF5" w:rsidR="004F2928" w:rsidP="004F2928" w:rsidRDefault="004F2928" w14:paraId="64FF9B98" w14:textId="77777777">
      <w:pPr>
        <w:rPr>
          <w:rFonts w:ascii="Amasis MT Pro" w:hAnsi="Amasis MT Pro" w:cs="ADLaM Display"/>
        </w:rPr>
      </w:pPr>
    </w:p>
    <w:p w:rsidRPr="003E5DF5" w:rsidR="004F2928" w:rsidP="004F2928" w:rsidRDefault="004F2928" w14:paraId="35981311" w14:textId="16BA1896">
      <w:pPr>
        <w:rPr>
          <w:rFonts w:ascii="Amasis MT Pro" w:hAnsi="Amasis MT Pro" w:cs="ADLaM Display"/>
        </w:rPr>
      </w:pPr>
      <w:r w:rsidRPr="003E5DF5">
        <w:rPr>
          <w:rFonts w:ascii="Amasis MT Pro" w:hAnsi="Amasis MT Pro" w:cs="ADLaM Display"/>
        </w:rPr>
        <w:t xml:space="preserve">Employees should make reasonable efforts to </w:t>
      </w:r>
      <w:r w:rsidRPr="003E5DF5" w:rsidR="00043771">
        <w:rPr>
          <w:rFonts w:ascii="Amasis MT Pro" w:hAnsi="Amasis MT Pro" w:cs="ADLaM Display"/>
        </w:rPr>
        <w:t xml:space="preserve">ensure all intoxicated patrons have access to safe </w:t>
      </w:r>
      <w:r w:rsidRPr="003E5DF5" w:rsidR="001F1160">
        <w:rPr>
          <w:rFonts w:ascii="Amasis MT Pro" w:hAnsi="Amasis MT Pro" w:cs="ADLaM Display"/>
        </w:rPr>
        <w:t>transportation and</w:t>
      </w:r>
      <w:r w:rsidRPr="003E5DF5" w:rsidR="00043771">
        <w:rPr>
          <w:rFonts w:ascii="Amasis MT Pro" w:hAnsi="Amasis MT Pro" w:cs="ADLaM Display"/>
        </w:rPr>
        <w:t xml:space="preserve"> </w:t>
      </w:r>
      <w:r w:rsidRPr="003E5DF5" w:rsidR="001E7641">
        <w:rPr>
          <w:rFonts w:ascii="Amasis MT Pro" w:hAnsi="Amasis MT Pro" w:cs="ADLaM Display"/>
        </w:rPr>
        <w:t>should</w:t>
      </w:r>
      <w:r w:rsidRPr="003E5DF5" w:rsidR="00043771">
        <w:rPr>
          <w:rFonts w:ascii="Amasis MT Pro" w:hAnsi="Amasis MT Pro" w:cs="ADLaM Display"/>
        </w:rPr>
        <w:t xml:space="preserve"> make reasonable efforts to prevent intoxicated patrons from driving.</w:t>
      </w:r>
    </w:p>
    <w:p w:rsidRPr="003E5DF5" w:rsidR="004B339D" w:rsidP="00B919B7" w:rsidRDefault="004B339D" w14:paraId="7F485956" w14:textId="77777777">
      <w:pPr>
        <w:rPr>
          <w:rFonts w:ascii="Amasis MT Pro" w:hAnsi="Amasis MT Pro" w:cs="ADLaM Display"/>
        </w:rPr>
      </w:pPr>
    </w:p>
    <w:p w:rsidR="004B339D" w:rsidP="00B919B7" w:rsidRDefault="004B339D" w14:paraId="0BAEBFAF" w14:textId="77777777">
      <w:pPr>
        <w:rPr>
          <w:rFonts w:ascii="Amasis MT Pro" w:hAnsi="Amasis MT Pro" w:cs="ADLaM Display"/>
          <w:sz w:val="28"/>
          <w:szCs w:val="28"/>
        </w:rPr>
      </w:pPr>
    </w:p>
    <w:p w:rsidR="00952E36" w:rsidP="00B919B7" w:rsidRDefault="00952E36" w14:paraId="3546B2DC" w14:textId="77777777">
      <w:pPr>
        <w:rPr>
          <w:rFonts w:ascii="Amasis MT Pro" w:hAnsi="Amasis MT Pro" w:cs="ADLaM Display"/>
          <w:sz w:val="28"/>
          <w:szCs w:val="28"/>
        </w:rPr>
      </w:pPr>
    </w:p>
    <w:p w:rsidR="00952E36" w:rsidP="00B919B7" w:rsidRDefault="00952E36" w14:paraId="17A788B8" w14:textId="77777777">
      <w:pPr>
        <w:rPr>
          <w:rFonts w:ascii="Amasis MT Pro" w:hAnsi="Amasis MT Pro" w:cs="ADLaM Display"/>
          <w:sz w:val="28"/>
          <w:szCs w:val="28"/>
        </w:rPr>
      </w:pPr>
    </w:p>
    <w:p w:rsidR="0074460C" w:rsidP="00B919B7" w:rsidRDefault="0074460C" w14:paraId="2F24D303" w14:textId="77777777">
      <w:pPr>
        <w:rPr>
          <w:rFonts w:ascii="Amasis MT Pro" w:hAnsi="Amasis MT Pro" w:cs="ADLaM Display"/>
          <w:sz w:val="28"/>
          <w:szCs w:val="28"/>
        </w:rPr>
      </w:pPr>
    </w:p>
    <w:p w:rsidRPr="005C4C8B" w:rsidR="0074460C" w:rsidP="00B919B7" w:rsidRDefault="0074460C" w14:paraId="044F1911" w14:textId="77777777">
      <w:pPr>
        <w:rPr>
          <w:rFonts w:ascii="Amasis MT Pro" w:hAnsi="Amasis MT Pro" w:cs="ADLaM Display"/>
          <w:sz w:val="28"/>
          <w:szCs w:val="28"/>
        </w:rPr>
      </w:pPr>
    </w:p>
    <w:p w:rsidRPr="002A3462" w:rsidR="001A13CC" w:rsidP="00B919B7" w:rsidRDefault="001A13CC" w14:paraId="05FFC95F" w14:textId="77777777">
      <w:pPr>
        <w:rPr>
          <w:rFonts w:ascii="Amasis MT Pro" w:hAnsi="Amasis MT Pro" w:cs="ADLaM Display"/>
          <w:sz w:val="28"/>
          <w:szCs w:val="28"/>
        </w:rPr>
      </w:pPr>
    </w:p>
    <w:sectPr w:rsidRPr="002A3462" w:rsidR="001A13CC" w:rsidSect="00C44D35">
      <w:headerReference w:type="even" r:id="rId9"/>
      <w:headerReference w:type="default" r:id="rId10"/>
      <w:footerReference w:type="default" r:id="rId11"/>
      <w:headerReference w:type="first" r:id="rId12"/>
      <w:pgSz w:w="12240" w:h="15840" w:orient="portrait"/>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6C30" w:rsidP="0063632D" w:rsidRDefault="00656C30" w14:paraId="37169D6B" w14:textId="77777777">
      <w:r>
        <w:separator/>
      </w:r>
    </w:p>
  </w:endnote>
  <w:endnote w:type="continuationSeparator" w:id="0">
    <w:p w:rsidR="00656C30" w:rsidP="0063632D" w:rsidRDefault="00656C30" w14:paraId="507E1D9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 w:name="ADLaM Display">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985122"/>
      <w:docPartObj>
        <w:docPartGallery w:val="Page Numbers (Bottom of Page)"/>
        <w:docPartUnique/>
      </w:docPartObj>
    </w:sdtPr>
    <w:sdtEndPr>
      <w:rPr>
        <w:noProof/>
      </w:rPr>
    </w:sdtEndPr>
    <w:sdtContent>
      <w:p w:rsidR="009B172F" w:rsidP="009B172F" w:rsidRDefault="009B172F" w14:paraId="124E3B60"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B172F" w:rsidP="009B172F" w:rsidRDefault="009B172F" w14:paraId="633A740D" w14:textId="77777777">
    <w:pPr>
      <w:pStyle w:val="Footer"/>
    </w:pPr>
    <w:r>
      <w:t>Burroughs Hospitality Group, LLC</w:t>
    </w:r>
    <w:r>
      <w:br/>
    </w:r>
    <w:r>
      <w:t>5311 Brighton Rd., Brighton, MI 48116</w:t>
    </w:r>
  </w:p>
  <w:p w:rsidR="009B172F" w:rsidP="009B172F" w:rsidRDefault="762E2884" w14:paraId="5482F80E" w14:textId="0B06C3B3">
    <w:pPr>
      <w:pStyle w:val="Footer"/>
    </w:pPr>
    <w:r>
      <w:t xml:space="preserve">Updated: </w:t>
    </w:r>
    <w:r w:rsidR="009B172F">
      <w:fldChar w:fldCharType="begin"/>
    </w:r>
    <w:r w:rsidR="009B172F">
      <w:instrText xml:space="preserve"> DATE \@ "MMMM d, yyyy" </w:instrText>
    </w:r>
    <w:r w:rsidR="009B172F">
      <w:fldChar w:fldCharType="separate"/>
    </w:r>
    <w:r w:rsidR="00BC13D0">
      <w:rPr>
        <w:noProof/>
      </w:rPr>
      <w:t>March 23, 2026</w:t>
    </w:r>
    <w:r w:rsidR="009B172F">
      <w:fldChar w:fldCharType="end"/>
    </w:r>
    <w:r>
      <w:t xml:space="preserve">– </w:t>
    </w:r>
    <w:r w:rsidRPr="762E2884">
      <w:rPr>
        <w:color w:val="EE0000"/>
      </w:rPr>
      <w:t>Working Rough Draft</w:t>
    </w:r>
  </w:p>
  <w:p w:rsidR="009B172F" w:rsidP="009B172F" w:rsidRDefault="009B172F" w14:paraId="3F73090D" w14:textId="77777777">
    <w:pPr>
      <w:pStyle w:val="Footer"/>
    </w:pPr>
  </w:p>
  <w:p w:rsidR="0063632D" w:rsidRDefault="0063632D" w14:paraId="2D48C5B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6C30" w:rsidP="0063632D" w:rsidRDefault="00656C30" w14:paraId="3C870A7B" w14:textId="77777777">
      <w:r>
        <w:separator/>
      </w:r>
    </w:p>
  </w:footnote>
  <w:footnote w:type="continuationSeparator" w:id="0">
    <w:p w:rsidR="00656C30" w:rsidP="0063632D" w:rsidRDefault="00656C30" w14:paraId="4A34D5B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453" w:rsidRDefault="00000000" w14:paraId="2ECBFA63" w14:textId="56B18D7F">
    <w:pPr>
      <w:pStyle w:val="Header"/>
    </w:pPr>
    <w:r>
      <w:rPr>
        <w:noProof/>
      </w:rPr>
      <w:pict w14:anchorId="40D56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898329" style="position:absolute;margin-left:0;margin-top:0;width:471.3pt;height:188.5pt;rotation:315;z-index:-251655168;mso-position-horizontal:center;mso-position-horizontal-relative:margin;mso-position-vertical:center;mso-position-vertical-relative:margin" o:spid="_x0000_s1026" o:allowincell="f" fillcolor="silver" stroked="f" type="#_x0000_t136">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453" w:rsidRDefault="00DD0453" w14:paraId="67D17CD7" w14:textId="76892A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453" w:rsidRDefault="00000000" w14:paraId="43F4C0F5" w14:textId="73146D0F">
    <w:pPr>
      <w:pStyle w:val="Header"/>
    </w:pPr>
    <w:r>
      <w:rPr>
        <w:noProof/>
      </w:rPr>
      <w:pict w14:anchorId="69FB9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898328" style="position:absolute;margin-left:0;margin-top:0;width:471.3pt;height:188.5pt;rotation:315;z-index:-251657216;mso-position-horizontal:center;mso-position-horizontal-relative:margin;mso-position-vertical:center;mso-position-vertical-relative:margin" o:spid="_x0000_s1025" o:allowincell="f" fillcolor="silver" stroked="f" type="#_x0000_t136">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854"/>
    <w:multiLevelType w:val="hybridMultilevel"/>
    <w:tmpl w:val="E9CE29C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52E752E"/>
    <w:multiLevelType w:val="hybridMultilevel"/>
    <w:tmpl w:val="6DA490CE"/>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B500584"/>
    <w:multiLevelType w:val="hybridMultilevel"/>
    <w:tmpl w:val="7E5E80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DC46DAD"/>
    <w:multiLevelType w:val="hybridMultilevel"/>
    <w:tmpl w:val="B3925926"/>
    <w:lvl w:ilvl="0" w:tplc="A0F461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70724D"/>
    <w:multiLevelType w:val="hybridMultilevel"/>
    <w:tmpl w:val="73A622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FE455C0"/>
    <w:multiLevelType w:val="hybridMultilevel"/>
    <w:tmpl w:val="FF7CFACE"/>
    <w:lvl w:ilvl="0" w:tplc="04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45021789"/>
    <w:multiLevelType w:val="hybridMultilevel"/>
    <w:tmpl w:val="2000EF80"/>
    <w:lvl w:ilvl="0" w:tplc="FFFFFFFF">
      <w:start w:val="1"/>
      <w:numFmt w:val="bullet"/>
      <w:lvlText w:val=""/>
      <w:lvlJc w:val="left"/>
      <w:pPr>
        <w:ind w:left="720" w:hanging="360"/>
      </w:pPr>
      <w:rPr>
        <w:rFonts w:hint="default" w:ascii="Wingdings" w:hAnsi="Wingdings"/>
      </w:rPr>
    </w:lvl>
    <w:lvl w:ilvl="1" w:tplc="04090005">
      <w:start w:val="1"/>
      <w:numFmt w:val="bullet"/>
      <w:lvlText w:val=""/>
      <w:lvlJc w:val="left"/>
      <w:pPr>
        <w:ind w:left="720" w:hanging="360"/>
      </w:pPr>
      <w:rPr>
        <w:rFonts w:hint="default" w:ascii="Wingdings" w:hAnsi="Wingding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573261EE"/>
    <w:multiLevelType w:val="hybridMultilevel"/>
    <w:tmpl w:val="82FA10D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EF961D2"/>
    <w:multiLevelType w:val="hybridMultilevel"/>
    <w:tmpl w:val="88BAAD48"/>
    <w:lvl w:ilvl="0" w:tplc="04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7FB473AD"/>
    <w:multiLevelType w:val="hybridMultilevel"/>
    <w:tmpl w:val="2AA0B33A"/>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04989941">
    <w:abstractNumId w:val="2"/>
  </w:num>
  <w:num w:numId="2" w16cid:durableId="1394430815">
    <w:abstractNumId w:val="4"/>
  </w:num>
  <w:num w:numId="3" w16cid:durableId="17124725">
    <w:abstractNumId w:val="8"/>
  </w:num>
  <w:num w:numId="4" w16cid:durableId="2006351356">
    <w:abstractNumId w:val="5"/>
  </w:num>
  <w:num w:numId="5" w16cid:durableId="703288061">
    <w:abstractNumId w:val="1"/>
  </w:num>
  <w:num w:numId="6" w16cid:durableId="680088628">
    <w:abstractNumId w:val="6"/>
  </w:num>
  <w:num w:numId="7" w16cid:durableId="1773863474">
    <w:abstractNumId w:val="7"/>
  </w:num>
  <w:num w:numId="8" w16cid:durableId="902183255">
    <w:abstractNumId w:val="0"/>
  </w:num>
  <w:num w:numId="9" w16cid:durableId="350448820">
    <w:abstractNumId w:val="9"/>
  </w:num>
  <w:num w:numId="10" w16cid:durableId="193273368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E41"/>
    <w:rsid w:val="00003CB3"/>
    <w:rsid w:val="00024E34"/>
    <w:rsid w:val="00026E90"/>
    <w:rsid w:val="00040585"/>
    <w:rsid w:val="00043771"/>
    <w:rsid w:val="00043C43"/>
    <w:rsid w:val="000443A8"/>
    <w:rsid w:val="000563CB"/>
    <w:rsid w:val="00063B35"/>
    <w:rsid w:val="00067758"/>
    <w:rsid w:val="00070AB4"/>
    <w:rsid w:val="00072328"/>
    <w:rsid w:val="00081A88"/>
    <w:rsid w:val="00082DF6"/>
    <w:rsid w:val="000A717D"/>
    <w:rsid w:val="000A7340"/>
    <w:rsid w:val="000A7CA4"/>
    <w:rsid w:val="000B4517"/>
    <w:rsid w:val="000C485C"/>
    <w:rsid w:val="000D1050"/>
    <w:rsid w:val="000E5445"/>
    <w:rsid w:val="000F056A"/>
    <w:rsid w:val="000F0C01"/>
    <w:rsid w:val="000F0C8A"/>
    <w:rsid w:val="000F0C8D"/>
    <w:rsid w:val="001017E6"/>
    <w:rsid w:val="00104047"/>
    <w:rsid w:val="0010582C"/>
    <w:rsid w:val="00140AD6"/>
    <w:rsid w:val="00173561"/>
    <w:rsid w:val="001739A1"/>
    <w:rsid w:val="00175B3E"/>
    <w:rsid w:val="001831C4"/>
    <w:rsid w:val="00191123"/>
    <w:rsid w:val="001A13CC"/>
    <w:rsid w:val="001A6FB6"/>
    <w:rsid w:val="001C092E"/>
    <w:rsid w:val="001C197A"/>
    <w:rsid w:val="001C592E"/>
    <w:rsid w:val="001C7F99"/>
    <w:rsid w:val="001D0556"/>
    <w:rsid w:val="001E7641"/>
    <w:rsid w:val="001F1160"/>
    <w:rsid w:val="002003C9"/>
    <w:rsid w:val="00206C83"/>
    <w:rsid w:val="00207B90"/>
    <w:rsid w:val="00236365"/>
    <w:rsid w:val="0024692F"/>
    <w:rsid w:val="00253CD6"/>
    <w:rsid w:val="0025453C"/>
    <w:rsid w:val="00254F81"/>
    <w:rsid w:val="00261011"/>
    <w:rsid w:val="002776C2"/>
    <w:rsid w:val="00282239"/>
    <w:rsid w:val="00283B89"/>
    <w:rsid w:val="00283DD7"/>
    <w:rsid w:val="00284D6F"/>
    <w:rsid w:val="00292178"/>
    <w:rsid w:val="00292FCE"/>
    <w:rsid w:val="002A3462"/>
    <w:rsid w:val="002C1552"/>
    <w:rsid w:val="002D211B"/>
    <w:rsid w:val="002F0D09"/>
    <w:rsid w:val="003044C0"/>
    <w:rsid w:val="0031083E"/>
    <w:rsid w:val="00320870"/>
    <w:rsid w:val="00320DF6"/>
    <w:rsid w:val="0032208F"/>
    <w:rsid w:val="00346554"/>
    <w:rsid w:val="0035073E"/>
    <w:rsid w:val="00360905"/>
    <w:rsid w:val="003653E8"/>
    <w:rsid w:val="00375AB3"/>
    <w:rsid w:val="00391E36"/>
    <w:rsid w:val="00396856"/>
    <w:rsid w:val="003A1976"/>
    <w:rsid w:val="003A711A"/>
    <w:rsid w:val="003A7EA7"/>
    <w:rsid w:val="003D4E86"/>
    <w:rsid w:val="003E1070"/>
    <w:rsid w:val="003E47AE"/>
    <w:rsid w:val="003E5DF5"/>
    <w:rsid w:val="003F2B0F"/>
    <w:rsid w:val="003F4C90"/>
    <w:rsid w:val="004205C8"/>
    <w:rsid w:val="0042581B"/>
    <w:rsid w:val="00471F02"/>
    <w:rsid w:val="00474D6F"/>
    <w:rsid w:val="004B1398"/>
    <w:rsid w:val="004B339D"/>
    <w:rsid w:val="004B370B"/>
    <w:rsid w:val="004B3E07"/>
    <w:rsid w:val="004F2928"/>
    <w:rsid w:val="00505D3A"/>
    <w:rsid w:val="00510D6F"/>
    <w:rsid w:val="00566B68"/>
    <w:rsid w:val="005C4C8B"/>
    <w:rsid w:val="005D0FDF"/>
    <w:rsid w:val="005E1642"/>
    <w:rsid w:val="005E4AD5"/>
    <w:rsid w:val="005F74CC"/>
    <w:rsid w:val="00600D6F"/>
    <w:rsid w:val="0061403C"/>
    <w:rsid w:val="00615A1D"/>
    <w:rsid w:val="00626B62"/>
    <w:rsid w:val="0063632D"/>
    <w:rsid w:val="00640FAD"/>
    <w:rsid w:val="0064568E"/>
    <w:rsid w:val="0064591C"/>
    <w:rsid w:val="006532C5"/>
    <w:rsid w:val="00655298"/>
    <w:rsid w:val="00656C30"/>
    <w:rsid w:val="00670128"/>
    <w:rsid w:val="00685194"/>
    <w:rsid w:val="00693571"/>
    <w:rsid w:val="006A3763"/>
    <w:rsid w:val="006C4155"/>
    <w:rsid w:val="006D5990"/>
    <w:rsid w:val="006E0E1C"/>
    <w:rsid w:val="006E6FBB"/>
    <w:rsid w:val="006F0042"/>
    <w:rsid w:val="006F3CCC"/>
    <w:rsid w:val="00705735"/>
    <w:rsid w:val="00712807"/>
    <w:rsid w:val="00714056"/>
    <w:rsid w:val="00715655"/>
    <w:rsid w:val="007211DD"/>
    <w:rsid w:val="00724AE8"/>
    <w:rsid w:val="0074460C"/>
    <w:rsid w:val="007724E5"/>
    <w:rsid w:val="007A6E3B"/>
    <w:rsid w:val="007C2782"/>
    <w:rsid w:val="007E0932"/>
    <w:rsid w:val="007E4342"/>
    <w:rsid w:val="007E6D6A"/>
    <w:rsid w:val="007F3D87"/>
    <w:rsid w:val="0080199B"/>
    <w:rsid w:val="0081332E"/>
    <w:rsid w:val="008476A7"/>
    <w:rsid w:val="0085581B"/>
    <w:rsid w:val="00857AFA"/>
    <w:rsid w:val="008649EF"/>
    <w:rsid w:val="00877C70"/>
    <w:rsid w:val="008939C3"/>
    <w:rsid w:val="008C0B08"/>
    <w:rsid w:val="008C50D0"/>
    <w:rsid w:val="008D3C23"/>
    <w:rsid w:val="008D55F7"/>
    <w:rsid w:val="008F1E7C"/>
    <w:rsid w:val="0091698F"/>
    <w:rsid w:val="00935E42"/>
    <w:rsid w:val="00952E36"/>
    <w:rsid w:val="0096797A"/>
    <w:rsid w:val="0097282C"/>
    <w:rsid w:val="0097322B"/>
    <w:rsid w:val="009907CE"/>
    <w:rsid w:val="009A6216"/>
    <w:rsid w:val="009A71E9"/>
    <w:rsid w:val="009B172F"/>
    <w:rsid w:val="009D09D3"/>
    <w:rsid w:val="009D3BB7"/>
    <w:rsid w:val="00A052BA"/>
    <w:rsid w:val="00A310D0"/>
    <w:rsid w:val="00A44F6A"/>
    <w:rsid w:val="00A47C28"/>
    <w:rsid w:val="00A50FA7"/>
    <w:rsid w:val="00A90193"/>
    <w:rsid w:val="00A91CB4"/>
    <w:rsid w:val="00A9474D"/>
    <w:rsid w:val="00AC1C6C"/>
    <w:rsid w:val="00AC3F2A"/>
    <w:rsid w:val="00AE693B"/>
    <w:rsid w:val="00AF7318"/>
    <w:rsid w:val="00B01D50"/>
    <w:rsid w:val="00B051E9"/>
    <w:rsid w:val="00B12DA6"/>
    <w:rsid w:val="00B47CA6"/>
    <w:rsid w:val="00B55E41"/>
    <w:rsid w:val="00B61B72"/>
    <w:rsid w:val="00B63A21"/>
    <w:rsid w:val="00B8777F"/>
    <w:rsid w:val="00B9137C"/>
    <w:rsid w:val="00B919B7"/>
    <w:rsid w:val="00BA1645"/>
    <w:rsid w:val="00BB6854"/>
    <w:rsid w:val="00BC13D0"/>
    <w:rsid w:val="00BC78E2"/>
    <w:rsid w:val="00BE7EC2"/>
    <w:rsid w:val="00BF3064"/>
    <w:rsid w:val="00BF3BB9"/>
    <w:rsid w:val="00C03F23"/>
    <w:rsid w:val="00C12240"/>
    <w:rsid w:val="00C20359"/>
    <w:rsid w:val="00C2107F"/>
    <w:rsid w:val="00C24BBB"/>
    <w:rsid w:val="00C26F87"/>
    <w:rsid w:val="00C314E5"/>
    <w:rsid w:val="00C317B9"/>
    <w:rsid w:val="00C44D35"/>
    <w:rsid w:val="00C61D77"/>
    <w:rsid w:val="00C70A40"/>
    <w:rsid w:val="00C811C5"/>
    <w:rsid w:val="00C841CC"/>
    <w:rsid w:val="00C90A22"/>
    <w:rsid w:val="00C97690"/>
    <w:rsid w:val="00CA614A"/>
    <w:rsid w:val="00CB37E4"/>
    <w:rsid w:val="00CC4757"/>
    <w:rsid w:val="00CD0237"/>
    <w:rsid w:val="00CD2824"/>
    <w:rsid w:val="00CD6111"/>
    <w:rsid w:val="00CE0C64"/>
    <w:rsid w:val="00CE54A1"/>
    <w:rsid w:val="00D05DD4"/>
    <w:rsid w:val="00D0665D"/>
    <w:rsid w:val="00D35DE9"/>
    <w:rsid w:val="00D442E2"/>
    <w:rsid w:val="00D53D34"/>
    <w:rsid w:val="00D6284B"/>
    <w:rsid w:val="00D65CFD"/>
    <w:rsid w:val="00D93CF3"/>
    <w:rsid w:val="00D95D2B"/>
    <w:rsid w:val="00D96ADE"/>
    <w:rsid w:val="00DD0453"/>
    <w:rsid w:val="00DD5264"/>
    <w:rsid w:val="00DD5EBD"/>
    <w:rsid w:val="00DD611A"/>
    <w:rsid w:val="00DE0E78"/>
    <w:rsid w:val="00DF14F9"/>
    <w:rsid w:val="00E1027B"/>
    <w:rsid w:val="00E20059"/>
    <w:rsid w:val="00E258CA"/>
    <w:rsid w:val="00E42D9C"/>
    <w:rsid w:val="00E714A2"/>
    <w:rsid w:val="00E8218A"/>
    <w:rsid w:val="00E92EC6"/>
    <w:rsid w:val="00E93B9F"/>
    <w:rsid w:val="00EC7B78"/>
    <w:rsid w:val="00ED765E"/>
    <w:rsid w:val="00EE1CA4"/>
    <w:rsid w:val="00EE6401"/>
    <w:rsid w:val="00EF22F9"/>
    <w:rsid w:val="00F26842"/>
    <w:rsid w:val="00F3300B"/>
    <w:rsid w:val="00F548D4"/>
    <w:rsid w:val="00F66D3B"/>
    <w:rsid w:val="00F67B33"/>
    <w:rsid w:val="00F71826"/>
    <w:rsid w:val="00F854E8"/>
    <w:rsid w:val="00F97239"/>
    <w:rsid w:val="00FA63D2"/>
    <w:rsid w:val="00FA6867"/>
    <w:rsid w:val="00FB41EB"/>
    <w:rsid w:val="00FB60BA"/>
    <w:rsid w:val="00FD4E63"/>
    <w:rsid w:val="00FF5EBA"/>
    <w:rsid w:val="116479F0"/>
    <w:rsid w:val="13B62429"/>
    <w:rsid w:val="1931EFE7"/>
    <w:rsid w:val="1A34E732"/>
    <w:rsid w:val="1DA76861"/>
    <w:rsid w:val="2627ED55"/>
    <w:rsid w:val="2F2DBCE0"/>
    <w:rsid w:val="3DA6A705"/>
    <w:rsid w:val="4C29B826"/>
    <w:rsid w:val="55FD63E8"/>
    <w:rsid w:val="5852B0F6"/>
    <w:rsid w:val="5EA749B6"/>
    <w:rsid w:val="602EE66C"/>
    <w:rsid w:val="75041FB5"/>
    <w:rsid w:val="762E2884"/>
    <w:rsid w:val="7755BEE0"/>
    <w:rsid w:val="79A42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9BBF6"/>
  <w15:chartTrackingRefBased/>
  <w15:docId w15:val="{E97892DD-8CDE-46F8-B1BD-787E27FE8F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cs="Times New Roman" w:eastAsiaTheme="minorHAns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55E4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5E4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5E41"/>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E41"/>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E41"/>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E41"/>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E41"/>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E41"/>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E41"/>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55E4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55E4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55E41"/>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55E41"/>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55E41"/>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55E41"/>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55E41"/>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55E41"/>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55E41"/>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B55E4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55E4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55E41"/>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55E41"/>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E41"/>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B55E41"/>
    <w:rPr>
      <w:i/>
      <w:iCs/>
      <w:color w:val="404040" w:themeColor="text1" w:themeTint="BF"/>
    </w:rPr>
  </w:style>
  <w:style w:type="paragraph" w:styleId="ListParagraph">
    <w:name w:val="List Paragraph"/>
    <w:basedOn w:val="Normal"/>
    <w:uiPriority w:val="34"/>
    <w:qFormat/>
    <w:rsid w:val="00B55E41"/>
    <w:pPr>
      <w:ind w:left="720"/>
      <w:contextualSpacing/>
    </w:pPr>
  </w:style>
  <w:style w:type="character" w:styleId="IntenseEmphasis">
    <w:name w:val="Intense Emphasis"/>
    <w:basedOn w:val="DefaultParagraphFont"/>
    <w:uiPriority w:val="21"/>
    <w:qFormat/>
    <w:rsid w:val="00B55E41"/>
    <w:rPr>
      <w:i/>
      <w:iCs/>
      <w:color w:val="0F4761" w:themeColor="accent1" w:themeShade="BF"/>
    </w:rPr>
  </w:style>
  <w:style w:type="paragraph" w:styleId="IntenseQuote">
    <w:name w:val="Intense Quote"/>
    <w:basedOn w:val="Normal"/>
    <w:next w:val="Normal"/>
    <w:link w:val="IntenseQuoteChar"/>
    <w:uiPriority w:val="30"/>
    <w:qFormat/>
    <w:rsid w:val="00B55E4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55E41"/>
    <w:rPr>
      <w:i/>
      <w:iCs/>
      <w:color w:val="0F4761" w:themeColor="accent1" w:themeShade="BF"/>
    </w:rPr>
  </w:style>
  <w:style w:type="character" w:styleId="IntenseReference">
    <w:name w:val="Intense Reference"/>
    <w:basedOn w:val="DefaultParagraphFont"/>
    <w:uiPriority w:val="32"/>
    <w:qFormat/>
    <w:rsid w:val="00B55E41"/>
    <w:rPr>
      <w:b/>
      <w:bCs/>
      <w:smallCaps/>
      <w:color w:val="0F4761" w:themeColor="accent1" w:themeShade="BF"/>
      <w:spacing w:val="5"/>
    </w:rPr>
  </w:style>
  <w:style w:type="paragraph" w:styleId="TOCHeading">
    <w:name w:val="TOC Heading"/>
    <w:basedOn w:val="Heading1"/>
    <w:next w:val="Normal"/>
    <w:uiPriority w:val="39"/>
    <w:unhideWhenUsed/>
    <w:qFormat/>
    <w:rsid w:val="00B55E41"/>
    <w:pPr>
      <w:spacing w:before="240" w:after="0" w:line="259" w:lineRule="auto"/>
      <w:outlineLvl w:val="9"/>
    </w:pPr>
    <w:rPr>
      <w:kern w:val="0"/>
      <w:sz w:val="32"/>
      <w:szCs w:val="32"/>
      <w14:ligatures w14:val="none"/>
    </w:rPr>
  </w:style>
  <w:style w:type="paragraph" w:styleId="Header">
    <w:name w:val="header"/>
    <w:basedOn w:val="Normal"/>
    <w:link w:val="HeaderChar"/>
    <w:uiPriority w:val="99"/>
    <w:unhideWhenUsed/>
    <w:rsid w:val="0063632D"/>
    <w:pPr>
      <w:tabs>
        <w:tab w:val="center" w:pos="4680"/>
        <w:tab w:val="right" w:pos="9360"/>
      </w:tabs>
    </w:pPr>
  </w:style>
  <w:style w:type="character" w:styleId="HeaderChar" w:customStyle="1">
    <w:name w:val="Header Char"/>
    <w:basedOn w:val="DefaultParagraphFont"/>
    <w:link w:val="Header"/>
    <w:uiPriority w:val="99"/>
    <w:rsid w:val="0063632D"/>
  </w:style>
  <w:style w:type="paragraph" w:styleId="Footer">
    <w:name w:val="footer"/>
    <w:basedOn w:val="Normal"/>
    <w:link w:val="FooterChar"/>
    <w:uiPriority w:val="99"/>
    <w:unhideWhenUsed/>
    <w:rsid w:val="0063632D"/>
    <w:pPr>
      <w:tabs>
        <w:tab w:val="center" w:pos="4680"/>
        <w:tab w:val="right" w:pos="9360"/>
      </w:tabs>
    </w:pPr>
  </w:style>
  <w:style w:type="character" w:styleId="FooterChar" w:customStyle="1">
    <w:name w:val="Footer Char"/>
    <w:basedOn w:val="DefaultParagraphFont"/>
    <w:link w:val="Footer"/>
    <w:uiPriority w:val="99"/>
    <w:rsid w:val="0063632D"/>
  </w:style>
  <w:style w:type="paragraph" w:styleId="TOC1">
    <w:name w:val="toc 1"/>
    <w:basedOn w:val="Normal"/>
    <w:next w:val="Normal"/>
    <w:autoRedefine/>
    <w:uiPriority w:val="39"/>
    <w:unhideWhenUsed/>
    <w:rsid w:val="00292178"/>
    <w:pPr>
      <w:spacing w:after="100"/>
    </w:pPr>
  </w:style>
  <w:style w:type="character" w:styleId="Hyperlink">
    <w:name w:val="Hyperlink"/>
    <w:basedOn w:val="DefaultParagraphFont"/>
    <w:uiPriority w:val="99"/>
    <w:unhideWhenUsed/>
    <w:rsid w:val="0029217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E35A7-10BA-429D-BF89-9257E22C402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Pierce, Steven L Jr SMSgt USAF AFLOA (USA)</dc:creator>
  <keywords/>
  <dc:description/>
  <lastModifiedBy>Jessica Pierce</lastModifiedBy>
  <revision>273</revision>
  <dcterms:created xsi:type="dcterms:W3CDTF">2026-01-09T15:04:00.0000000Z</dcterms:created>
  <dcterms:modified xsi:type="dcterms:W3CDTF">2026-05-09T13:50:21.3590305Z</dcterms:modified>
</coreProperties>
</file>